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8A58B">
      <w:pPr>
        <w:jc w:val="cente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BEDAD35">
      <w:pPr>
        <w:jc w:val="center"/>
        <w:rPr>
          <w:rFonts w:ascii="方正小标宋_GBK" w:hAnsi="方正小标宋_GBK" w:eastAsia="方正小标宋_GBK" w:cs="方正小标宋_GBK"/>
          <w:b/>
          <w:bCs/>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方正小标宋_GBK" w:hAnsi="方正小标宋_GBK" w:eastAsia="方正小标宋_GBK" w:cs="方正小标宋_GBK"/>
          <w:b/>
          <w:bCs/>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广 东 财 经 大 学</w:t>
      </w:r>
    </w:p>
    <w:p w14:paraId="3093BF0B">
      <w:pP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47E5893">
      <w:pPr>
        <w:ind w:left="5" w:hanging="5"/>
        <w:jc w:val="center"/>
        <w:rPr>
          <w:rFonts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校内分散采购</w:t>
      </w:r>
    </w:p>
    <w:p w14:paraId="61150567">
      <w:pPr>
        <w:ind w:left="425"/>
        <w:jc w:val="center"/>
        <w:rPr>
          <w:rFonts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3D82899">
      <w:pPr>
        <w:ind w:left="5" w:hanging="5"/>
        <w:jc w:val="center"/>
        <w:rPr>
          <w:rFonts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w:t>
      </w:r>
    </w:p>
    <w:p w14:paraId="14A43FFF">
      <w:pPr>
        <w:ind w:left="5" w:hanging="5"/>
        <w:jc w:val="center"/>
        <w:rPr>
          <w:rFonts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购</w:t>
      </w:r>
    </w:p>
    <w:p w14:paraId="7A0F9BFB">
      <w:pPr>
        <w:ind w:left="5" w:hanging="5"/>
        <w:jc w:val="center"/>
        <w:rPr>
          <w:rFonts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书</w:t>
      </w:r>
    </w:p>
    <w:p w14:paraId="211438DF">
      <w:pPr>
        <w:spacing w:line="760" w:lineRule="exact"/>
        <w:jc w:val="center"/>
        <w:rPr>
          <w:b/>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（适用于公开采购方式）</w:t>
      </w:r>
    </w:p>
    <w:p w14:paraId="1A7241EF">
      <w:pPr>
        <w:spacing w:line="760" w:lineRule="exact"/>
        <w:ind w:firstLine="1084" w:firstLineChars="300"/>
        <w:rPr>
          <w:b/>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1384D28">
      <w:pPr>
        <w:spacing w:line="760" w:lineRule="exact"/>
        <w:ind w:firstLine="1084" w:firstLineChars="300"/>
        <w:rPr>
          <w:rFonts w:ascii="宋体" w:hAnsi="宋体"/>
          <w:b/>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w:t>
      </w:r>
      <w:r>
        <w:rPr>
          <w:rFonts w:hint="eastAsia"/>
          <w:b/>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r>
        <w:rPr>
          <w:b/>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b/>
          <w:sz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
          <w:sz w:val="28"/>
          <w:szCs w:val="28"/>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广东财经大学工商管</w:t>
      </w:r>
      <w:r>
        <w:rPr>
          <w:rFonts w:hint="eastAsia"/>
          <w:b/>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理学院办公室改造项目       </w:t>
      </w:r>
      <w:r>
        <w:rPr>
          <w:rFonts w:hint="eastAsia" w:ascii="宋体" w:hAnsi="宋体"/>
          <w:b/>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6942E24A">
      <w:pPr>
        <w:spacing w:line="760" w:lineRule="exact"/>
        <w:ind w:firstLine="1084" w:firstLineChars="300"/>
        <w:rPr>
          <w:rFonts w:ascii="宋体" w:hAnsi="宋体"/>
          <w:b/>
          <w:sz w:val="36"/>
          <w:szCs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采购单位：</w:t>
      </w:r>
      <w:r>
        <w:rPr>
          <w:rFonts w:hint="eastAsia" w:ascii="宋体" w:hAnsi="宋体"/>
          <w:b/>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
          <w:sz w:val="28"/>
          <w:szCs w:val="28"/>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广东财经大学工商管</w:t>
      </w:r>
      <w:r>
        <w:rPr>
          <w:rFonts w:hint="eastAsia"/>
          <w:b/>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理学院</w:t>
      </w:r>
      <w:r>
        <w:rPr>
          <w:rFonts w:hint="eastAsia" w:ascii="宋体" w:hAnsi="宋体"/>
          <w:b/>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b/>
          <w:sz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187C2987">
      <w:pPr>
        <w:spacing w:line="760" w:lineRule="exact"/>
        <w:ind w:firstLine="1084" w:firstLineChars="300"/>
        <w:rPr>
          <w:b/>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发布时间：</w:t>
      </w:r>
      <w:r>
        <w:rPr>
          <w:rFonts w:hint="eastAsia" w:ascii="宋体" w:hAnsi="宋体"/>
          <w:b/>
          <w:sz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b/>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b/>
          <w:sz w:val="28"/>
          <w:szCs w:val="28"/>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2025.7.16</w:t>
      </w:r>
      <w:r>
        <w:rPr>
          <w:rFonts w:hint="eastAsia" w:ascii="宋体" w:hAnsi="宋体"/>
          <w:b/>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b/>
          <w:sz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072FEA16">
      <w:pPr>
        <w:spacing w:line="760" w:lineRule="exact"/>
        <w:ind w:firstLine="1084" w:firstLineChars="300"/>
        <w:rPr>
          <w:rFonts w:ascii="宋体" w:hAnsi="宋体"/>
          <w:b/>
          <w:sz w:val="36"/>
          <w:szCs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D83A35B">
      <w:pPr>
        <w:spacing w:line="1000" w:lineRule="exact"/>
        <w:jc w:val="center"/>
        <w:rPr>
          <w:rFonts w:ascii="黑体" w:eastAsia="黑体"/>
          <w:b/>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7CAF852">
      <w:pPr>
        <w:jc w:val="center"/>
        <w:rPr>
          <w:b/>
          <w:sz w:val="52"/>
          <w:szCs w:val="5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column"/>
      </w:r>
      <w:r>
        <w:rPr>
          <w:rFonts w:hint="eastAsia"/>
          <w:sz w:val="52"/>
          <w:szCs w:val="5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目录</w:t>
      </w:r>
    </w:p>
    <w:p w14:paraId="0DE670FB">
      <w:pPr>
        <w:pStyle w:val="18"/>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TOC \o "1-3" \h \z \u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"_Toc1048"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第一部分   报价须知</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_Toc1048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19ABE5FB">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"_Toc16574"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一、采购项目概况</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_Toc16574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5CFEF7C2">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"_Toc28829"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二、相关说明</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_Toc28829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17247961">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"_Toc11839"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三、报价人资格</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_Toc11839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01A204E5">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"_Toc20873"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四、报价要求</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_Toc20873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5A61DA6C">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"_Toc18253"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五、报价文件要求</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_Toc18253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01DCADF0">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"_Toc10890"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六、评审方法及原则</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_Toc10890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28773160">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"_Toc18663"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七、成交供应商确定</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_Toc18663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48E6DB69">
      <w:pPr>
        <w:pStyle w:val="18"/>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"_Toc5254"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第二部分   采购需求书</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_Toc5254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5958B897">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"_Toc179"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一、技术（服务）要求</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_Toc179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4D7C204F">
      <w:pPr>
        <w:pStyle w:val="24"/>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"_Toc17787"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二、商务要求</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_Toc17787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34840DEB">
      <w:pPr>
        <w:pStyle w:val="18"/>
        <w:tabs>
          <w:tab w:val="right" w:leader="dot" w:pos="8846"/>
        </w:tabs>
        <w:rPr>
          <w:rFonts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\l "_Toc14310" </w:instrTex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第三部分  报价文件格式</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PAGEREF _Toc14310 \h </w:instrTex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w:t>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2416FF62">
      <w:pPr>
        <w:adjustRightInd w:val="0"/>
        <w:snapToGrid w:val="0"/>
        <w:spacing w:line="500" w:lineRule="exact"/>
        <w:jc w:val="center"/>
        <w:rPr>
          <w:b/>
          <w:sz w:val="52"/>
          <w:szCs w:val="5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p>
    <w:p w14:paraId="0617EB8D">
      <w:pP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0" w:name="_Toc508103135"/>
      <w:bookmarkStart w:id="1" w:name="_Toc508103350"/>
      <w:bookmarkStart w:id="2" w:name="_Toc60236697"/>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1C116878">
      <w:pPr>
        <w:pStyle w:val="2"/>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3" w:name="_Toc1048"/>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第一部分   </w:t>
      </w:r>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w: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须知</w:t>
      </w:r>
      <w:bookmarkEnd w:id="0"/>
      <w:bookmarkEnd w:id="1"/>
      <w:bookmarkEnd w:id="2"/>
      <w:bookmarkEnd w:id="3"/>
    </w:p>
    <w:p w14:paraId="34BEC001">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应认真阅读</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采购书</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中全部内容。</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报价人必须按照采购公告、采购书的规定和要求提交报价文件，否则，责任自负。）</w:t>
      </w:r>
    </w:p>
    <w:p w14:paraId="1A8D6423">
      <w:pPr>
        <w:pStyle w:val="3"/>
        <w:spacing w:line="560" w:lineRule="exac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4" w:name="_Toc508103351"/>
      <w:bookmarkStart w:id="5" w:name="_Toc60236698"/>
      <w:bookmarkStart w:id="6" w:name="_Toc16574"/>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一、采购项目</w:t>
      </w:r>
      <w:bookmarkEnd w:id="4"/>
      <w:bookmarkEnd w:id="5"/>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概况</w:t>
      </w:r>
      <w:bookmarkEnd w:id="6"/>
    </w:p>
    <w:p w14:paraId="7B9B1B01">
      <w:pPr>
        <w:spacing w:line="560" w:lineRule="exact"/>
        <w:ind w:firstLine="560" w:firstLineChars="200"/>
        <w:rPr>
          <w:rFonts w:hint="default" w:ascii="宋体" w:hAnsi="宋体" w:eastAsia="宋体"/>
          <w:color w:val="FF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对广东财经大学工商管理学院431、435、436、440等四间办公室进行隔断改造，改造后的效果图见附件1.</w:t>
      </w:r>
    </w:p>
    <w:p w14:paraId="3BC48750">
      <w:pPr>
        <w:spacing w:line="560" w:lineRule="exact"/>
        <w:ind w:firstLine="560" w:firstLineChars="200"/>
        <w:rPr>
          <w:rFonts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本项目采购预算控制价</w:t>
      </w:r>
      <w:r>
        <w:rPr>
          <w:rFonts w:hint="eastAsia" w:ascii="宋体" w:hAnsi="宋体"/>
          <w:color w:val="FF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5.56</w:t>
      </w: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万元，</w:t>
      </w:r>
      <w:r>
        <w:rPr>
          <w:rFonts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资金已到位。</w:t>
      </w:r>
    </w:p>
    <w:p w14:paraId="4F7B9CFD">
      <w:pPr>
        <w:pStyle w:val="3"/>
        <w:spacing w:line="560" w:lineRule="exac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7" w:name="_Toc60236699"/>
      <w:bookmarkStart w:id="8" w:name="_Toc28829"/>
      <w:bookmarkStart w:id="9" w:name="_Toc508103352"/>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二、相关说明</w:t>
      </w:r>
      <w:bookmarkEnd w:id="7"/>
      <w:bookmarkEnd w:id="8"/>
      <w:bookmarkEnd w:id="9"/>
    </w:p>
    <w:p w14:paraId="387CEDF9">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本采购</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书</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仅适用于</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采购职能部门组织的校内分散</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采购活动。</w:t>
      </w:r>
    </w:p>
    <w:p w14:paraId="547BE200">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凡符合资</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格</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要求的</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均可参</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加</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0D7DA1B3">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无论结果如何，参加</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的报价供应商</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自行承担因此所产生的全部费用。</w:t>
      </w:r>
    </w:p>
    <w:p w14:paraId="51DA5E80">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本次采购活动及由本次采购活动产生的合同受国家法律制约和保护。</w:t>
      </w:r>
    </w:p>
    <w:p w14:paraId="6904A6C4">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59579521">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（六）本项目不接受联合体报价和自然人报价，</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不得</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分包、</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转包</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27EC2040">
      <w:pPr>
        <w:pStyle w:val="3"/>
        <w:spacing w:line="560" w:lineRule="exac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10" w:name="_Toc508103353"/>
      <w:bookmarkStart w:id="11" w:name="_Toc60236700"/>
      <w:bookmarkStart w:id="12" w:name="_Toc11839"/>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三、报价人</w: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资格</w:t>
      </w:r>
      <w:bookmarkEnd w:id="10"/>
      <w:bookmarkEnd w:id="11"/>
      <w:bookmarkEnd w:id="12"/>
    </w:p>
    <w:p w14:paraId="6B76E865">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参加采购活动的报价人须具备以下条件：</w:t>
      </w:r>
    </w:p>
    <w:p w14:paraId="339800B9">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7E5FB791">
      <w:pPr>
        <w:spacing w:line="560" w:lineRule="exact"/>
        <w:ind w:firstLine="560" w:firstLineChars="200"/>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3F2AB7FE">
      <w:pPr>
        <w:spacing w:line="560" w:lineRule="exact"/>
        <w:ind w:firstLine="560" w:firstLineChars="200"/>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（3）具有建筑工程施工总承包三级及以上资质，或建筑装修装饰工程专业承包二级及以上资质。</w:t>
      </w:r>
    </w:p>
    <w:p w14:paraId="36CFD033">
      <w:pPr>
        <w:spacing w:line="560" w:lineRule="exact"/>
        <w:ind w:firstLine="560" w:firstLineChars="200"/>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（4）具有建设主管部门颁发的有效期内的《安全生产许可证》。</w:t>
      </w:r>
    </w:p>
    <w:p w14:paraId="4647E527">
      <w:pPr>
        <w:spacing w:line="560" w:lineRule="exact"/>
        <w:ind w:firstLine="560" w:firstLineChars="200"/>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21F5983">
      <w:pPr>
        <w:pStyle w:val="3"/>
        <w:spacing w:line="560" w:lineRule="exac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13" w:name="_Toc508103354"/>
      <w:bookmarkStart w:id="14" w:name="_Toc20873"/>
      <w:bookmarkStart w:id="15" w:name="_Toc60236701"/>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w: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报价要求</w:t>
      </w:r>
      <w:bookmarkEnd w:id="13"/>
      <w:bookmarkEnd w:id="14"/>
      <w:bookmarkEnd w:id="15"/>
    </w:p>
    <w:p w14:paraId="480EB4B6">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安装调试、系统集成、培训、售后服务等其他有关的所有费用</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，包括但不限于人工、材料、机械、管理、维护、保险、利润、税金、政策性文件规定及合同包含的所有风险、责任等各项应有费用</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经评审确认的报价</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除非因特殊原因并经双方协商同意，</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不得再要求追加任何费用。</w:t>
      </w:r>
    </w:p>
    <w:p w14:paraId="64FA28D3">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提醒：</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报价为采购清单总价。</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报价文件中只能提供唯一明确报价。</w:t>
      </w:r>
    </w:p>
    <w:p w14:paraId="70F0D3C7">
      <w:pPr>
        <w:pStyle w:val="3"/>
        <w:spacing w:line="560" w:lineRule="exac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16" w:name="_Toc508103355"/>
      <w:bookmarkStart w:id="17" w:name="_Toc18253"/>
      <w:bookmarkStart w:id="18" w:name="_Toc60236702"/>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五、报价</w: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文件</w:t>
      </w:r>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要求</w:t>
      </w:r>
      <w:bookmarkEnd w:id="16"/>
      <w:bookmarkEnd w:id="17"/>
      <w:bookmarkEnd w:id="18"/>
    </w:p>
    <w:p w14:paraId="6E0F9258">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报价人应按照下列内容及顺序编写、装订报价文件。</w:t>
      </w: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报价文件中所有资格性、符合性证明材料均应当按照要求提供完整、全面、清晰可辨的证明材料，如为“复印件、扫描件、网页打印件”均应当加</w:t>
      </w:r>
      <w: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盖</w:t>
      </w: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报价人单位公章方为</w:t>
      </w:r>
      <w: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有效</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4EF9CC87">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一）报价文件的构成、顺序及要求</w:t>
      </w:r>
    </w:p>
    <w:p w14:paraId="3BD562B9">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1.报价文件封面；</w:t>
      </w:r>
    </w:p>
    <w:p w14:paraId="79FAC450">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2.目录；</w:t>
      </w:r>
    </w:p>
    <w:p w14:paraId="13AADB2B">
      <w:pPr>
        <w:spacing w:line="560" w:lineRule="exact"/>
        <w:ind w:firstLine="562" w:firstLineChars="200"/>
        <w:rPr>
          <w:rFonts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3.资格性审查材料，包括但不限于：</w:t>
      </w:r>
    </w:p>
    <w:p w14:paraId="1E1B70C5">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（1）营业执照（或事业法人登记证等相关证明）副本复印件；</w:t>
      </w:r>
    </w:p>
    <w:p w14:paraId="5F30F596">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（2）相关资质证书或许可证书等复印件；</w:t>
      </w:r>
    </w:p>
    <w:p w14:paraId="257EBA8B">
      <w:pPr>
        <w:spacing w:line="560" w:lineRule="exact"/>
        <w:ind w:firstLine="562" w:firstLineChars="200"/>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4.符合性审查材料，包括但不限于：</w:t>
      </w:r>
    </w:p>
    <w:p w14:paraId="36DCDB75">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（1）提供法人或负责人资格证明、授权委托书；</w:t>
      </w:r>
    </w:p>
    <w:p w14:paraId="5AE0D7C4">
      <w:pPr>
        <w:spacing w:line="560" w:lineRule="exact"/>
        <w:ind w:firstLine="560" w:firstLineChars="200"/>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（2）报价一览表；</w:t>
      </w:r>
    </w:p>
    <w:p w14:paraId="26FD6A6F">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（3）报价明细表；</w:t>
      </w:r>
    </w:p>
    <w:p w14:paraId="570FEEC8">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（4）“技术（服务）条款响应表”和“商务条款响应表”；</w:t>
      </w:r>
    </w:p>
    <w:p w14:paraId="344D84EA">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（5）报价人声明及承诺；</w:t>
      </w:r>
    </w:p>
    <w:p w14:paraId="10CA2F51">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5.证明材料等；</w:t>
      </w:r>
    </w:p>
    <w:p w14:paraId="3C5C2254">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二）报价文件</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的份数、签署和封装</w:t>
      </w:r>
    </w:p>
    <w:p w14:paraId="2739221A">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.报价人必须制作报价文件。报价文件</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份数为正本1份，副本</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份。</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报价文件应当</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清楚地标明“正本”</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和</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“副本”，“副本”</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可由</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“正本”</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复印</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当</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“副本”</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和</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“正本”内容</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一致</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时，</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以正本为准</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的“正本”</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和</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所有“副本”</w:t>
      </w:r>
      <w: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一并装入</w:t>
      </w: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同一</w:t>
      </w:r>
      <w: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密封袋（</w:t>
      </w: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不要分开密封）</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。将密封袋密封后</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加盖与</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一致的有效印章。</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报价文件以电子形式提交，应当加密。报价文件应规定时间内由评审小组现场拆封。评审小组需确认报价文件的密封性并作记录。</w:t>
      </w:r>
    </w:p>
    <w:p w14:paraId="68986A04">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2.报价文件一经送达，无论报价人是否推荐成交，其报价文件不予退还。</w:t>
      </w:r>
    </w:p>
    <w:p w14:paraId="264CE000">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三）报价</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响应和偏差</w:t>
      </w:r>
    </w:p>
    <w:p w14:paraId="4AE16BB9">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1.报价文件</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应当对</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采购书</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所有技术规格及性能指标、</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实质性要求和条件作出满足性或更有利于</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采购单位</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的响应。</w:t>
      </w:r>
    </w:p>
    <w:p w14:paraId="511FCFD0">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2.采购书</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如果</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规定了可以偏差的范围和最高偏差项数的，</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则</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超出偏差范围和最高偏差项数的</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将被否决。</w:t>
      </w:r>
    </w:p>
    <w:p w14:paraId="18CD3BCF">
      <w:pPr>
        <w:spacing w:line="560" w:lineRule="exact"/>
        <w:ind w:firstLine="560" w:firstLineChars="200"/>
        <w:rPr>
          <w:rFonts w:ascii="宋体" w:hAnsi="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3.报价文件对采购书的全部偏差，均应在报价文件的</w:t>
      </w:r>
      <w:r>
        <w:rPr>
          <w:rFonts w:hint="eastAsia" w:ascii="宋体" w:hAnsi="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“技术（服务）条款响应表”和“商务条款响应表”</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中列明，除列明的内容外，视为报价人完全响应采购书的全</w:t>
      </w:r>
      <w:r>
        <w:rPr>
          <w:rFonts w:hint="eastAsia" w:ascii="宋体" w:hAnsi="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部要求。报价人如不提供“技术（服务）条款响应表”和“商务条款响应表”，或仅提供空白表格，将被视为没有实质性响应采购书。</w:t>
      </w:r>
    </w:p>
    <w:p w14:paraId="08FBDDA5">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742A8F7">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四）报价无效情况</w:t>
      </w:r>
    </w:p>
    <w:p w14:paraId="3068519F">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.报价文件送达的时间超过规定的报价文件送达截止时间。</w:t>
      </w:r>
    </w:p>
    <w:p w14:paraId="2F9317ED">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.报价文件内容不符合“资格性”、“符合性”审查要求，或不满足采购需求星号条款要求。</w:t>
      </w:r>
    </w:p>
    <w:p w14:paraId="510EB44B">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.报价超过采购预算；出现两个或多个报价。</w:t>
      </w:r>
    </w:p>
    <w:p w14:paraId="5E87FA37">
      <w:pPr>
        <w:spacing w:line="560" w:lineRule="exact"/>
        <w:ind w:firstLine="560" w:firstLineChars="200"/>
        <w:rPr>
          <w:rFonts w:ascii="宋体" w:hAnsi="宋体" w:cs="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s="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报价文件含有采购单位不能接受的附加条件。</w:t>
      </w:r>
    </w:p>
    <w:p w14:paraId="2E148992">
      <w:pPr>
        <w:pStyle w:val="3"/>
        <w:spacing w:line="560" w:lineRule="exac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19" w:name="_Toc10890"/>
      <w:bookmarkStart w:id="20" w:name="_Toc60236703"/>
      <w:bookmarkStart w:id="21" w:name="_Toc508103356"/>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六、评审</w:t>
      </w:r>
      <w: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方法</w:t>
      </w:r>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及原则</w:t>
      </w:r>
      <w:bookmarkEnd w:id="19"/>
      <w:bookmarkEnd w:id="20"/>
      <w:bookmarkEnd w:id="21"/>
    </w:p>
    <w:p w14:paraId="587E3575">
      <w:pPr>
        <w:spacing w:line="560" w:lineRule="exact"/>
        <w:ind w:firstLine="560" w:firstLineChars="200"/>
        <w:rPr>
          <w:rFonts w:hint="eastAsia" w:ascii="宋体" w:hAnsi="宋体" w:eastAsia="宋体"/>
          <w:color w:val="FF0000"/>
          <w:sz w:val="28"/>
          <w:szCs w:val="28"/>
          <w:u w:val="singl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本项目采用评审方法</w:t>
      </w:r>
      <w:r>
        <w:rPr>
          <w:rFonts w:hint="eastAsia" w:ascii="宋体" w:hAnsi="宋体"/>
          <w:color w:val="FF0000"/>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olor w:val="FF0000"/>
          <w:sz w:val="28"/>
          <w:szCs w:val="28"/>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w:t>
      </w:r>
      <w:r>
        <w:rPr>
          <w:rFonts w:hint="eastAsia" w:ascii="宋体" w:hAnsi="宋体"/>
          <w:color w:val="FF0000"/>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olor w:val="FF0000"/>
          <w:sz w:val="28"/>
          <w:szCs w:val="28"/>
          <w:u w:val="singl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01708700">
      <w:pPr>
        <w:spacing w:line="560" w:lineRule="exact"/>
        <w:ind w:firstLine="562"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（一）评审方法一：满足资格性和符合性要求的供应商中，按报价最低成交。</w:t>
      </w:r>
    </w:p>
    <w:p w14:paraId="6635D5E6">
      <w:pPr>
        <w:spacing w:line="40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1.资格性和符合性评审（评审表见附表1）：</w:t>
      </w:r>
    </w:p>
    <w:p w14:paraId="59FA3DA0">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评审小组依据采购书规定的要求，对报价文件中的资格性、符合性条件进行审核。对报价文件是否满足采购需求星号条款进行审查。未通过的报价人不能确定为成交人。</w:t>
      </w:r>
    </w:p>
    <w:p w14:paraId="5BD31085">
      <w:pPr>
        <w:spacing w:line="560" w:lineRule="exact"/>
        <w:ind w:firstLine="562"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2、详细性评审：</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评审小组按照报价最低原则确定成交供应商。有效报价最低的的供应商推荐为成交供应商。最低报价相等时，由采购方代表确定1家作为成交供应商。</w:t>
      </w:r>
    </w:p>
    <w:p w14:paraId="4967EFCD">
      <w:pPr>
        <w:spacing w:line="560" w:lineRule="exact"/>
        <w:ind w:firstLine="562" w:firstLineChars="200"/>
        <w:rPr>
          <w:rFonts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（二）评审方法二：评审小组对符合响应条件的供应商进行综合评审，综合得分最高推荐为成交供应商。</w:t>
      </w:r>
    </w:p>
    <w:p w14:paraId="761CC2EC">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1.资格性和符合性评审（评审表见附表1）</w:t>
      </w:r>
    </w:p>
    <w:p w14:paraId="02B9D101">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评审小组依据采购书规定的要求，对报价文件中的资格性、符合性条件进行审核。对报价文件是否满足采购需求星号条款进行审查。未通过的报价人不能确定为成交人。</w:t>
      </w:r>
    </w:p>
    <w:p w14:paraId="05C4B282">
      <w:pPr>
        <w:spacing w:line="560" w:lineRule="exact"/>
        <w:ind w:firstLine="641" w:firstLineChars="228"/>
        <w:rPr>
          <w:rFonts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2.详细性评审</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（评审表见附表2）</w:t>
      </w: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24F95D0A">
      <w:pPr>
        <w:spacing w:line="560" w:lineRule="exact"/>
        <w:ind w:firstLine="638" w:firstLineChars="228"/>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评审小组按综合得分由高到低推荐成交供应商。综合得分相等时，以报价低的优先，报价也相等时，以技术质量因素得分高的优先，技术质量因素得分也相等时，由采购方代表确定1家作为成交供应商。</w:t>
      </w:r>
    </w:p>
    <w:p w14:paraId="3B0C03C0">
      <w:pPr>
        <w:spacing w:line="560" w:lineRule="exact"/>
        <w:ind w:firstLine="562" w:firstLineChars="200"/>
        <w:rPr>
          <w:rFonts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（三）评审方法三：评审小组与符合响应条件的供应商进行一轮或多轮谈判确定具体采购需求后，按最低报价或综合评审得分最高推荐成交供应商。</w:t>
      </w:r>
    </w:p>
    <w:p w14:paraId="756F1191">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1.资格性和符合性评审（评审表见附表1）</w:t>
      </w:r>
    </w:p>
    <w:p w14:paraId="55F64CA0">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评审小组依据采购书规定的要求，对报价文件中的资格性、符合性条件进行审核。未通过的报价人不能确定为成交人。</w:t>
      </w:r>
    </w:p>
    <w:p w14:paraId="301E8342">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2.谈判</w:t>
      </w:r>
    </w:p>
    <w:p w14:paraId="758F662B">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E6F8B41">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供应商回答评委的质疑与提问，对技术（服务）要求、商务要求等内容双方协商。</w:t>
      </w:r>
    </w:p>
    <w:p w14:paraId="16AFE150">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在采购需求没有实质性变化的情况下，</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第二次报价应当不高于第一次报价，否则第二次报价无效，以第一次报价为准。</w:t>
      </w:r>
    </w:p>
    <w:p w14:paraId="443E9AF7">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评审小组应根据具体谈判情况制作谈判记录。</w:t>
      </w:r>
    </w:p>
    <w:p w14:paraId="690FAA62">
      <w:pPr>
        <w:numPr>
          <w:ilvl w:val="0"/>
          <w:numId w:val="2"/>
        </w:num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定标</w:t>
      </w:r>
    </w:p>
    <w:p w14:paraId="50C7D73A">
      <w:pPr>
        <w:spacing w:line="560" w:lineRule="exact"/>
        <w:ind w:firstLine="420" w:firstLineChars="15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本项目采用方式 定标。</w:t>
      </w:r>
    </w:p>
    <w:p w14:paraId="3D58C416">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方式一：评审小组推荐第二次有效报价最低的供应商为成交供应商。最低报价相等时，由采购方代表确定1家作为成交供应商。</w:t>
      </w:r>
    </w:p>
    <w:p w14:paraId="7D98A277">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7F92788">
      <w:pPr>
        <w:pStyle w:val="3"/>
        <w:numPr>
          <w:ilvl w:val="0"/>
          <w:numId w:val="3"/>
        </w:numPr>
        <w:spacing w:line="560" w:lineRule="exac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2" w:name="_Toc18663"/>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成交供应商确定</w:t>
      </w:r>
      <w:bookmarkEnd w:id="22"/>
    </w:p>
    <w:p w14:paraId="114C142C">
      <w:pPr>
        <w:spacing w:line="560" w:lineRule="exact"/>
        <w:ind w:firstLine="56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22EFFA1B">
      <w:pPr>
        <w:snapToGrid w:val="0"/>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934A80C">
      <w:pP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6463311D">
      <w:pPr>
        <w:snapToGrid w:val="0"/>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附表1</w:t>
      </w:r>
    </w:p>
    <w:p w14:paraId="6765FB19">
      <w:pPr>
        <w:snapToGrid w:val="0"/>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资格性与符合性审查表</w:t>
      </w:r>
    </w:p>
    <w:p w14:paraId="41D8A634">
      <w:pPr>
        <w:snapToGrid w:val="0"/>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56B5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1EC9C59B">
            <w:pPr>
              <w:spacing w:line="400" w:lineRule="exact"/>
              <w:jc w:val="center"/>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8022" w:type="dxa"/>
            <w:gridSpan w:val="2"/>
            <w:shd w:val="clear" w:color="auto" w:fill="C0C0C0"/>
            <w:noWrap/>
            <w:vAlign w:val="center"/>
          </w:tcPr>
          <w:p w14:paraId="43A11571">
            <w:pPr>
              <w:spacing w:line="400" w:lineRule="exact"/>
              <w:rPr>
                <w:rFonts w:ascii="宋体" w:hAnsi="宋体"/>
                <w:b/>
                <w:sz w:val="18"/>
                <w:szCs w:val="1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审查内容及要求</w:t>
            </w:r>
          </w:p>
        </w:tc>
      </w:tr>
      <w:tr w14:paraId="4B00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20E427E">
            <w:pPr>
              <w:spacing w:line="400" w:lineRule="exact"/>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（一）资格性审查</w:t>
            </w:r>
          </w:p>
        </w:tc>
      </w:tr>
      <w:tr w14:paraId="21A5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DB8DE13">
            <w:pPr>
              <w:spacing w:line="400" w:lineRule="exact"/>
              <w:jc w:val="center"/>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6557" w:type="dxa"/>
            <w:noWrap/>
            <w:vAlign w:val="center"/>
          </w:tcPr>
          <w:p w14:paraId="0AAE4AC5">
            <w:pPr>
              <w:spacing w:line="400" w:lineRule="exact"/>
              <w:jc w:val="center"/>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审查内容及标准</w:t>
            </w:r>
          </w:p>
        </w:tc>
        <w:tc>
          <w:tcPr>
            <w:tcW w:w="1465" w:type="dxa"/>
            <w:noWrap/>
            <w:vAlign w:val="center"/>
          </w:tcPr>
          <w:p w14:paraId="622439BA">
            <w:pPr>
              <w:spacing w:line="400" w:lineRule="exact"/>
              <w:jc w:val="center"/>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审查结果</w:t>
            </w:r>
          </w:p>
        </w:tc>
      </w:tr>
      <w:tr w14:paraId="3AF7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A502A11">
            <w:pPr>
              <w:spacing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6557" w:type="dxa"/>
            <w:noWrap/>
            <w:vAlign w:val="center"/>
          </w:tcPr>
          <w:p w14:paraId="3D93286D">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6A9E040">
            <w:pPr>
              <w:spacing w:line="400" w:lineRule="exac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902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5A9AC4C">
            <w:pPr>
              <w:spacing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6557" w:type="dxa"/>
            <w:noWrap/>
            <w:vAlign w:val="center"/>
          </w:tcPr>
          <w:p w14:paraId="3459BFC8">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52DB97F4">
            <w:pPr>
              <w:spacing w:line="400" w:lineRule="exac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78D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C0F32B">
            <w:pPr>
              <w:spacing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6557" w:type="dxa"/>
            <w:noWrap/>
            <w:vAlign w:val="center"/>
          </w:tcPr>
          <w:p w14:paraId="65CA3BB1">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具有建筑工程施工总承包三级及以上资质，或建筑装修装饰工程专业承包二级及以上资质。</w:t>
            </w:r>
          </w:p>
        </w:tc>
        <w:tc>
          <w:tcPr>
            <w:tcW w:w="1465" w:type="dxa"/>
            <w:noWrap/>
            <w:vAlign w:val="center"/>
          </w:tcPr>
          <w:p w14:paraId="698BCF7A">
            <w:pPr>
              <w:spacing w:line="400" w:lineRule="exac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C4C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05F9E73">
            <w:pPr>
              <w:spacing w:line="400" w:lineRule="exact"/>
              <w:jc w:val="center"/>
              <w:rPr>
                <w:rFonts w:hint="eastAsia" w:ascii="宋体" w:hAnsi="宋体" w:eastAsia="宋体"/>
                <w:b/>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6557" w:type="dxa"/>
            <w:noWrap/>
            <w:vAlign w:val="center"/>
          </w:tcPr>
          <w:p w14:paraId="36B0C1B7">
            <w:pPr>
              <w:spacing w:line="400" w:lineRule="exact"/>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具有建设主管部门颁发的有效期内的《安全生产许可证》。</w:t>
            </w:r>
          </w:p>
          <w:p w14:paraId="5638EB5A">
            <w:pPr>
              <w:spacing w:line="400" w:lineRule="exact"/>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65" w:type="dxa"/>
            <w:noWrap/>
            <w:vAlign w:val="center"/>
          </w:tcPr>
          <w:p w14:paraId="2E5D53E6">
            <w:pPr>
              <w:spacing w:line="400" w:lineRule="exac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5D6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5AC8CC2">
            <w:pPr>
              <w:spacing w:line="400" w:lineRule="exac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（二）符合性审查</w:t>
            </w:r>
          </w:p>
        </w:tc>
      </w:tr>
      <w:tr w14:paraId="7C73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3573E35">
            <w:pPr>
              <w:spacing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6557" w:type="dxa"/>
            <w:noWrap/>
            <w:vAlign w:val="center"/>
          </w:tcPr>
          <w:p w14:paraId="2BEDC4E9">
            <w:pPr>
              <w:spacing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审查内容及标准</w:t>
            </w:r>
          </w:p>
        </w:tc>
        <w:tc>
          <w:tcPr>
            <w:tcW w:w="1465" w:type="dxa"/>
            <w:noWrap/>
            <w:vAlign w:val="center"/>
          </w:tcPr>
          <w:p w14:paraId="34B1B98D">
            <w:pPr>
              <w:spacing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审查结果</w:t>
            </w:r>
          </w:p>
        </w:tc>
      </w:tr>
      <w:tr w14:paraId="3A5B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DB6533">
            <w:pPr>
              <w:spacing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6557" w:type="dxa"/>
            <w:noWrap/>
            <w:vAlign w:val="center"/>
          </w:tcPr>
          <w:p w14:paraId="7E14EE61">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提供法人或负责人资格证明；授权委托书</w:t>
            </w:r>
          </w:p>
        </w:tc>
        <w:tc>
          <w:tcPr>
            <w:tcW w:w="1465" w:type="dxa"/>
            <w:noWrap/>
            <w:vAlign w:val="center"/>
          </w:tcPr>
          <w:p w14:paraId="0541723E">
            <w:pPr>
              <w:spacing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7D8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8FCC94D">
            <w:pPr>
              <w:spacing w:beforeLines="25" w:afterLines="25"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6557" w:type="dxa"/>
            <w:noWrap/>
            <w:vAlign w:val="center"/>
          </w:tcPr>
          <w:p w14:paraId="790719FC">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提供报价一览表</w:t>
            </w:r>
          </w:p>
        </w:tc>
        <w:tc>
          <w:tcPr>
            <w:tcW w:w="1465" w:type="dxa"/>
            <w:noWrap/>
            <w:vAlign w:val="center"/>
          </w:tcPr>
          <w:p w14:paraId="1A7ADED2">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C7E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2BAC9BB">
            <w:pPr>
              <w:spacing w:beforeLines="25" w:afterLines="25"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6557" w:type="dxa"/>
            <w:noWrap/>
            <w:vAlign w:val="center"/>
          </w:tcPr>
          <w:p w14:paraId="393F7A4B">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提供报价明细表</w:t>
            </w:r>
          </w:p>
        </w:tc>
        <w:tc>
          <w:tcPr>
            <w:tcW w:w="1465" w:type="dxa"/>
            <w:noWrap/>
            <w:vAlign w:val="center"/>
          </w:tcPr>
          <w:p w14:paraId="1429E483">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CC4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D80E282">
            <w:pPr>
              <w:spacing w:beforeLines="25" w:afterLines="25"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6557" w:type="dxa"/>
            <w:noWrap/>
            <w:vAlign w:val="center"/>
          </w:tcPr>
          <w:p w14:paraId="6E9D0403">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提供“技术（服务）条款响应表”和“商务条款响应表”</w:t>
            </w:r>
          </w:p>
        </w:tc>
        <w:tc>
          <w:tcPr>
            <w:tcW w:w="1465" w:type="dxa"/>
            <w:noWrap/>
            <w:vAlign w:val="center"/>
          </w:tcPr>
          <w:p w14:paraId="586CEF91">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D54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B2CDD46">
            <w:pPr>
              <w:spacing w:beforeLines="25" w:afterLines="25"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6557" w:type="dxa"/>
            <w:noWrap/>
            <w:vAlign w:val="center"/>
          </w:tcPr>
          <w:p w14:paraId="5381A718">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提供报价人声明及承诺</w:t>
            </w:r>
          </w:p>
        </w:tc>
        <w:tc>
          <w:tcPr>
            <w:tcW w:w="1465" w:type="dxa"/>
            <w:noWrap/>
            <w:vAlign w:val="center"/>
          </w:tcPr>
          <w:p w14:paraId="4E61371D">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07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CB2C3A0">
            <w:pPr>
              <w:spacing w:beforeLines="25" w:afterLines="25" w:line="40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6557" w:type="dxa"/>
            <w:noWrap/>
            <w:vAlign w:val="center"/>
          </w:tcPr>
          <w:p w14:paraId="66343C20">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未出现采购单位无法接受的附加条件</w:t>
            </w:r>
          </w:p>
        </w:tc>
        <w:tc>
          <w:tcPr>
            <w:tcW w:w="1465" w:type="dxa"/>
            <w:noWrap/>
            <w:vAlign w:val="center"/>
          </w:tcPr>
          <w:p w14:paraId="764FCD22">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157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3D650F7">
            <w:pPr>
              <w:snapToGrid w:val="0"/>
              <w:spacing w:beforeLines="25" w:afterLines="25" w:line="400" w:lineRule="exact"/>
              <w:jc w:val="righ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结论</w:t>
            </w:r>
          </w:p>
        </w:tc>
        <w:tc>
          <w:tcPr>
            <w:tcW w:w="1465" w:type="dxa"/>
            <w:noWrap/>
            <w:vAlign w:val="center"/>
          </w:tcPr>
          <w:p w14:paraId="5D481D42">
            <w:pPr>
              <w:spacing w:line="40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5A7A8836">
      <w:pPr>
        <w:snapToGrid w:val="0"/>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备注：</w:t>
      </w:r>
    </w:p>
    <w:p w14:paraId="06C0CF4F">
      <w:pPr>
        <w:snapToGrid w:val="0"/>
        <w:ind w:firstLine="411" w:firstLineChars="196"/>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1.本表应与采购书中相关条款内容一致的。</w:t>
      </w:r>
    </w:p>
    <w:p w14:paraId="35713727">
      <w:pPr>
        <w:snapToGrid w:val="0"/>
        <w:ind w:firstLine="411" w:firstLineChars="196"/>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2.每一项符合的打“〇”，不符合的打“×”。打“×”的，请说明理由。</w:t>
      </w:r>
    </w:p>
    <w:p w14:paraId="7FD33C34">
      <w:pPr>
        <w:snapToGrid w:val="0"/>
        <w:ind w:left="622" w:leftChars="196" w:hanging="210" w:hangingChars="100"/>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3.“结论”一栏填写“通过”、“不通过”；任何一项出现“×”的，结论均为不通过；不通过的，为无效报价。</w:t>
      </w:r>
    </w:p>
    <w:p w14:paraId="260DE62B">
      <w:pPr>
        <w:snapToGrid w:val="0"/>
        <w:ind w:left="622" w:leftChars="196" w:hanging="210" w:hangingChars="100"/>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4.如“结论”意见不统一时，采用少数服从多数的原则确定评审结果，相关情况记录在评审报告中。</w:t>
      </w:r>
    </w:p>
    <w:p w14:paraId="00761798">
      <w:pPr>
        <w:rPr>
          <w:rFonts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3DCE2BB4">
      <w:pPr>
        <w:pStyle w:val="2"/>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3" w:name="_Toc60236707"/>
      <w:bookmarkStart w:id="24" w:name="_Toc5254"/>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第二部分</w:t>
      </w:r>
      <w:bookmarkEnd w:id="23"/>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采购需求书</w:t>
      </w:r>
      <w:bookmarkEnd w:id="24"/>
    </w:p>
    <w:p w14:paraId="6AB34CE3">
      <w:pPr>
        <w:pStyle w:val="3"/>
        <w:spacing w:line="560" w:lineRule="exac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5" w:name="_Toc179"/>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一、技术（服务）要求</w:t>
      </w:r>
      <w:bookmarkEnd w:id="25"/>
    </w:p>
    <w:p w14:paraId="062A5A5F">
      <w:pPr>
        <w:spacing w:line="560" w:lineRule="exact"/>
        <w:ind w:firstLine="562" w:firstLineChars="200"/>
        <w:rPr>
          <w:rFonts w:hint="eastAsia" w:ascii="宋体" w:hAnsi="宋体"/>
          <w:b/>
          <w:bCs/>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（一）采购清单：</w:t>
      </w:r>
    </w:p>
    <w:tbl>
      <w:tblPr>
        <w:tblStyle w:val="27"/>
        <w:tblW w:w="4362" w:type="pct"/>
        <w:tblInd w:w="421" w:type="dxa"/>
        <w:tblLayout w:type="autofit"/>
        <w:tblCellMar>
          <w:top w:w="0" w:type="dxa"/>
          <w:left w:w="108" w:type="dxa"/>
          <w:bottom w:w="0" w:type="dxa"/>
          <w:right w:w="108" w:type="dxa"/>
        </w:tblCellMar>
      </w:tblPr>
      <w:tblGrid>
        <w:gridCol w:w="820"/>
        <w:gridCol w:w="3572"/>
        <w:gridCol w:w="1822"/>
        <w:gridCol w:w="1692"/>
      </w:tblGrid>
      <w:tr w14:paraId="5056AC53">
        <w:tblPrEx>
          <w:tblCellMar>
            <w:top w:w="0" w:type="dxa"/>
            <w:left w:w="108" w:type="dxa"/>
            <w:bottom w:w="0" w:type="dxa"/>
            <w:right w:w="108" w:type="dxa"/>
          </w:tblCellMar>
        </w:tblPrEx>
        <w:trPr>
          <w:trHeight w:val="454" w:hRule="exact"/>
        </w:trPr>
        <w:tc>
          <w:tcPr>
            <w:tcW w:w="519" w:type="pct"/>
            <w:tcBorders>
              <w:top w:val="single" w:color="auto" w:sz="4" w:space="0"/>
              <w:left w:val="single" w:color="auto" w:sz="4" w:space="0"/>
              <w:bottom w:val="single" w:color="auto" w:sz="4" w:space="0"/>
              <w:right w:val="single" w:color="auto" w:sz="4" w:space="0"/>
            </w:tcBorders>
            <w:vAlign w:val="center"/>
          </w:tcPr>
          <w:p w14:paraId="7B2FAD41">
            <w:pPr>
              <w:widowControl/>
              <w:spacing w:line="240" w:lineRule="atLeast"/>
              <w:ind w:firstLine="120" w:firstLineChars="50"/>
              <w:jc w:val="center"/>
              <w:rPr>
                <w:rFonts w:ascii="仿宋_GB2312" w:eastAsia="仿宋_GB2312"/>
                <w:b/>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b/>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2259" w:type="pct"/>
            <w:tcBorders>
              <w:top w:val="single" w:color="auto" w:sz="4" w:space="0"/>
              <w:left w:val="nil"/>
              <w:bottom w:val="single" w:color="auto" w:sz="4" w:space="0"/>
              <w:right w:val="single" w:color="auto" w:sz="4" w:space="0"/>
            </w:tcBorders>
            <w:vAlign w:val="center"/>
          </w:tcPr>
          <w:p w14:paraId="130958A3">
            <w:pPr>
              <w:widowControl/>
              <w:spacing w:line="240" w:lineRule="atLeast"/>
              <w:ind w:firstLine="482" w:firstLineChars="200"/>
              <w:jc w:val="center"/>
              <w:rPr>
                <w:rFonts w:ascii="仿宋_GB2312" w:hAnsi="宋体" w:eastAsia="仿宋_GB2312" w:cs="宋体"/>
                <w:b/>
                <w:bCs/>
                <w:color w:val="FF0000"/>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b/>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p>
        </w:tc>
        <w:tc>
          <w:tcPr>
            <w:tcW w:w="1152" w:type="pct"/>
            <w:tcBorders>
              <w:top w:val="single" w:color="auto" w:sz="4" w:space="0"/>
              <w:left w:val="nil"/>
              <w:bottom w:val="single" w:color="auto" w:sz="4" w:space="0"/>
              <w:right w:val="single" w:color="auto" w:sz="4" w:space="0"/>
            </w:tcBorders>
            <w:vAlign w:val="center"/>
          </w:tcPr>
          <w:p w14:paraId="705F42A3">
            <w:pPr>
              <w:widowControl/>
              <w:spacing w:line="240" w:lineRule="atLeast"/>
              <w:jc w:val="center"/>
              <w:rPr>
                <w:rFonts w:ascii="仿宋_GB2312" w:eastAsia="仿宋_GB2312"/>
                <w:b/>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b/>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w:t>
            </w:r>
          </w:p>
        </w:tc>
        <w:tc>
          <w:tcPr>
            <w:tcW w:w="1070" w:type="pct"/>
            <w:tcBorders>
              <w:top w:val="single" w:color="auto" w:sz="4" w:space="0"/>
              <w:left w:val="nil"/>
              <w:bottom w:val="single" w:color="auto" w:sz="4" w:space="0"/>
              <w:right w:val="single" w:color="auto" w:sz="4" w:space="0"/>
            </w:tcBorders>
            <w:vAlign w:val="center"/>
          </w:tcPr>
          <w:p w14:paraId="1158AE8A">
            <w:pPr>
              <w:widowControl/>
              <w:spacing w:line="240" w:lineRule="atLeast"/>
              <w:ind w:firstLine="482" w:firstLineChars="200"/>
              <w:jc w:val="center"/>
              <w:rPr>
                <w:rFonts w:ascii="仿宋_GB2312" w:eastAsia="仿宋_GB2312"/>
                <w:b/>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b/>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r>
    </w:tbl>
    <w:tbl>
      <w:tblPr>
        <w:tblStyle w:val="27"/>
        <w:tblpPr w:leftFromText="180" w:rightFromText="180" w:vertAnchor="text" w:horzAnchor="page" w:tblpX="1974" w:tblpY="44"/>
        <w:tblOverlap w:val="never"/>
        <w:tblW w:w="4362" w:type="pct"/>
        <w:tblInd w:w="0" w:type="dxa"/>
        <w:tblLayout w:type="autofit"/>
        <w:tblCellMar>
          <w:top w:w="0" w:type="dxa"/>
          <w:left w:w="108" w:type="dxa"/>
          <w:bottom w:w="0" w:type="dxa"/>
          <w:right w:w="108" w:type="dxa"/>
        </w:tblCellMar>
      </w:tblPr>
      <w:tblGrid>
        <w:gridCol w:w="818"/>
        <w:gridCol w:w="3573"/>
        <w:gridCol w:w="1822"/>
        <w:gridCol w:w="1693"/>
      </w:tblGrid>
      <w:tr w14:paraId="3699E923">
        <w:tblPrEx>
          <w:tblCellMar>
            <w:top w:w="0" w:type="dxa"/>
            <w:left w:w="108" w:type="dxa"/>
            <w:bottom w:w="0" w:type="dxa"/>
            <w:right w:w="108" w:type="dxa"/>
          </w:tblCellMar>
        </w:tblPrEx>
        <w:trPr>
          <w:trHeight w:val="397" w:hRule="exact"/>
        </w:trPr>
        <w:tc>
          <w:tcPr>
            <w:tcW w:w="517" w:type="pct"/>
            <w:tcBorders>
              <w:top w:val="nil"/>
              <w:left w:val="single" w:color="auto" w:sz="4" w:space="0"/>
              <w:bottom w:val="single" w:color="auto" w:sz="4" w:space="0"/>
              <w:right w:val="single" w:color="auto" w:sz="4" w:space="0"/>
            </w:tcBorders>
            <w:vAlign w:val="center"/>
          </w:tcPr>
          <w:p w14:paraId="7880DBCE">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2259" w:type="pct"/>
            <w:tcBorders>
              <w:top w:val="nil"/>
              <w:left w:val="nil"/>
              <w:bottom w:val="single" w:color="auto" w:sz="4" w:space="0"/>
              <w:right w:val="single" w:color="auto" w:sz="4" w:space="0"/>
            </w:tcBorders>
            <w:vAlign w:val="center"/>
          </w:tcPr>
          <w:p w14:paraId="7248AD32">
            <w:pPr>
              <w:widowControl/>
              <w:spacing w:line="240" w:lineRule="atLeast"/>
              <w:ind w:firstLine="1080" w:firstLineChars="450"/>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玻璃头吊梁</w:t>
            </w:r>
          </w:p>
        </w:tc>
        <w:tc>
          <w:tcPr>
            <w:tcW w:w="1152" w:type="pct"/>
            <w:tcBorders>
              <w:top w:val="nil"/>
              <w:left w:val="nil"/>
              <w:bottom w:val="single" w:color="auto" w:sz="4" w:space="0"/>
              <w:right w:val="single" w:color="auto" w:sz="4" w:space="0"/>
            </w:tcBorders>
            <w:vAlign w:val="center"/>
          </w:tcPr>
          <w:p w14:paraId="701E22E2">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平方米</w:t>
            </w:r>
          </w:p>
        </w:tc>
        <w:tc>
          <w:tcPr>
            <w:tcW w:w="1070" w:type="pct"/>
            <w:tcBorders>
              <w:top w:val="nil"/>
              <w:left w:val="nil"/>
              <w:bottom w:val="single" w:color="auto" w:sz="4" w:space="0"/>
              <w:right w:val="single" w:color="auto" w:sz="4" w:space="0"/>
            </w:tcBorders>
            <w:vAlign w:val="center"/>
          </w:tcPr>
          <w:p w14:paraId="4916B94A">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p>
        </w:tc>
      </w:tr>
      <w:tr w14:paraId="7DBD32BE">
        <w:tblPrEx>
          <w:tblCellMar>
            <w:top w:w="0" w:type="dxa"/>
            <w:left w:w="108" w:type="dxa"/>
            <w:bottom w:w="0" w:type="dxa"/>
            <w:right w:w="108" w:type="dxa"/>
          </w:tblCellMar>
        </w:tblPrEx>
        <w:trPr>
          <w:trHeight w:val="397" w:hRule="exact"/>
        </w:trPr>
        <w:tc>
          <w:tcPr>
            <w:tcW w:w="517" w:type="pct"/>
            <w:tcBorders>
              <w:top w:val="nil"/>
              <w:left w:val="single" w:color="auto" w:sz="4" w:space="0"/>
              <w:bottom w:val="single" w:color="auto" w:sz="4" w:space="0"/>
              <w:right w:val="single" w:color="auto" w:sz="4" w:space="0"/>
            </w:tcBorders>
            <w:vAlign w:val="center"/>
          </w:tcPr>
          <w:p w14:paraId="17016896">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2259" w:type="pct"/>
            <w:tcBorders>
              <w:top w:val="nil"/>
              <w:left w:val="nil"/>
              <w:bottom w:val="single" w:color="auto" w:sz="4" w:space="0"/>
              <w:right w:val="single" w:color="auto" w:sz="4" w:space="0"/>
            </w:tcBorders>
            <w:vAlign w:val="center"/>
          </w:tcPr>
          <w:p w14:paraId="0A3A2D1A">
            <w:pPr>
              <w:widowControl/>
              <w:spacing w:line="240" w:lineRule="atLeast"/>
              <w:ind w:firstLine="480" w:firstLineChars="200"/>
              <w:jc w:val="center"/>
              <w:rPr>
                <w:rFonts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玻璃隔墙（含百叶窗帘）</w:t>
            </w:r>
          </w:p>
        </w:tc>
        <w:tc>
          <w:tcPr>
            <w:tcW w:w="1152" w:type="pct"/>
            <w:tcBorders>
              <w:top w:val="nil"/>
              <w:left w:val="nil"/>
              <w:bottom w:val="single" w:color="auto" w:sz="4" w:space="0"/>
              <w:right w:val="single" w:color="auto" w:sz="4" w:space="0"/>
            </w:tcBorders>
            <w:vAlign w:val="center"/>
          </w:tcPr>
          <w:p w14:paraId="660E1C65">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平方米</w:t>
            </w:r>
          </w:p>
        </w:tc>
        <w:tc>
          <w:tcPr>
            <w:tcW w:w="1070" w:type="pct"/>
            <w:tcBorders>
              <w:top w:val="nil"/>
              <w:left w:val="nil"/>
              <w:bottom w:val="single" w:color="auto" w:sz="4" w:space="0"/>
              <w:right w:val="single" w:color="auto" w:sz="4" w:space="0"/>
            </w:tcBorders>
            <w:vAlign w:val="center"/>
          </w:tcPr>
          <w:p w14:paraId="76910162">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w:t>
            </w:r>
          </w:p>
        </w:tc>
      </w:tr>
      <w:tr w14:paraId="79486FEB">
        <w:tblPrEx>
          <w:tblCellMar>
            <w:top w:w="0" w:type="dxa"/>
            <w:left w:w="108" w:type="dxa"/>
            <w:bottom w:w="0" w:type="dxa"/>
            <w:right w:w="108" w:type="dxa"/>
          </w:tblCellMar>
        </w:tblPrEx>
        <w:trPr>
          <w:trHeight w:val="397" w:hRule="exact"/>
        </w:trPr>
        <w:tc>
          <w:tcPr>
            <w:tcW w:w="517" w:type="pct"/>
            <w:tcBorders>
              <w:top w:val="nil"/>
              <w:left w:val="single" w:color="auto" w:sz="4" w:space="0"/>
              <w:bottom w:val="single" w:color="auto" w:sz="4" w:space="0"/>
              <w:right w:val="single" w:color="auto" w:sz="4" w:space="0"/>
            </w:tcBorders>
            <w:vAlign w:val="center"/>
          </w:tcPr>
          <w:p w14:paraId="2B9FA5B5">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2259" w:type="pct"/>
            <w:tcBorders>
              <w:top w:val="nil"/>
              <w:left w:val="nil"/>
              <w:bottom w:val="single" w:color="auto" w:sz="4" w:space="0"/>
              <w:right w:val="single" w:color="auto" w:sz="4" w:space="0"/>
            </w:tcBorders>
            <w:vAlign w:val="center"/>
          </w:tcPr>
          <w:p w14:paraId="3C9D4BF7">
            <w:pPr>
              <w:widowControl/>
              <w:spacing w:line="240" w:lineRule="atLeast"/>
              <w:ind w:firstLine="480" w:firstLineChars="200"/>
              <w:jc w:val="center"/>
              <w:rPr>
                <w:rFonts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轻钢龙骨隔墙</w:t>
            </w:r>
          </w:p>
        </w:tc>
        <w:tc>
          <w:tcPr>
            <w:tcW w:w="1152" w:type="pct"/>
            <w:tcBorders>
              <w:top w:val="nil"/>
              <w:left w:val="nil"/>
              <w:bottom w:val="single" w:color="auto" w:sz="4" w:space="0"/>
              <w:right w:val="single" w:color="auto" w:sz="4" w:space="0"/>
            </w:tcBorders>
            <w:vAlign w:val="center"/>
          </w:tcPr>
          <w:p w14:paraId="0C7F5197">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平方米</w:t>
            </w:r>
          </w:p>
        </w:tc>
        <w:tc>
          <w:tcPr>
            <w:tcW w:w="1070" w:type="pct"/>
            <w:tcBorders>
              <w:top w:val="nil"/>
              <w:left w:val="nil"/>
              <w:bottom w:val="single" w:color="auto" w:sz="4" w:space="0"/>
              <w:right w:val="single" w:color="auto" w:sz="4" w:space="0"/>
            </w:tcBorders>
            <w:vAlign w:val="center"/>
          </w:tcPr>
          <w:p w14:paraId="67783422">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95</w:t>
            </w:r>
          </w:p>
        </w:tc>
      </w:tr>
      <w:tr w14:paraId="1C457171">
        <w:tblPrEx>
          <w:tblCellMar>
            <w:top w:w="0" w:type="dxa"/>
            <w:left w:w="108" w:type="dxa"/>
            <w:bottom w:w="0" w:type="dxa"/>
            <w:right w:w="108" w:type="dxa"/>
          </w:tblCellMar>
        </w:tblPrEx>
        <w:trPr>
          <w:trHeight w:val="397" w:hRule="exact"/>
        </w:trPr>
        <w:tc>
          <w:tcPr>
            <w:tcW w:w="517" w:type="pct"/>
            <w:tcBorders>
              <w:top w:val="nil"/>
              <w:left w:val="single" w:color="auto" w:sz="4" w:space="0"/>
              <w:bottom w:val="single" w:color="auto" w:sz="4" w:space="0"/>
              <w:right w:val="single" w:color="auto" w:sz="4" w:space="0"/>
            </w:tcBorders>
            <w:vAlign w:val="center"/>
          </w:tcPr>
          <w:p w14:paraId="7A3AFB00">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2259" w:type="pct"/>
            <w:tcBorders>
              <w:top w:val="nil"/>
              <w:left w:val="nil"/>
              <w:bottom w:val="single" w:color="auto" w:sz="4" w:space="0"/>
              <w:right w:val="single" w:color="auto" w:sz="4" w:space="0"/>
            </w:tcBorders>
            <w:vAlign w:val="center"/>
          </w:tcPr>
          <w:p w14:paraId="155704A5">
            <w:pPr>
              <w:widowControl/>
              <w:spacing w:line="240" w:lineRule="atLeast"/>
              <w:ind w:firstLine="480" w:firstLineChars="200"/>
              <w:jc w:val="center"/>
              <w:rPr>
                <w:rFonts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隔音棉安装</w:t>
            </w:r>
          </w:p>
        </w:tc>
        <w:tc>
          <w:tcPr>
            <w:tcW w:w="1152" w:type="pct"/>
            <w:tcBorders>
              <w:top w:val="nil"/>
              <w:left w:val="nil"/>
              <w:bottom w:val="single" w:color="auto" w:sz="4" w:space="0"/>
              <w:right w:val="single" w:color="auto" w:sz="4" w:space="0"/>
            </w:tcBorders>
            <w:vAlign w:val="center"/>
          </w:tcPr>
          <w:p w14:paraId="58D0BAB7">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平方米</w:t>
            </w:r>
          </w:p>
        </w:tc>
        <w:tc>
          <w:tcPr>
            <w:tcW w:w="1070" w:type="pct"/>
            <w:tcBorders>
              <w:top w:val="nil"/>
              <w:left w:val="nil"/>
              <w:bottom w:val="single" w:color="auto" w:sz="4" w:space="0"/>
              <w:right w:val="single" w:color="auto" w:sz="4" w:space="0"/>
            </w:tcBorders>
            <w:vAlign w:val="center"/>
          </w:tcPr>
          <w:p w14:paraId="1C193764">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95</w:t>
            </w:r>
          </w:p>
        </w:tc>
      </w:tr>
      <w:tr w14:paraId="0B7FA097">
        <w:tblPrEx>
          <w:tblCellMar>
            <w:top w:w="0" w:type="dxa"/>
            <w:left w:w="108" w:type="dxa"/>
            <w:bottom w:w="0" w:type="dxa"/>
            <w:right w:w="108" w:type="dxa"/>
          </w:tblCellMar>
        </w:tblPrEx>
        <w:trPr>
          <w:trHeight w:val="397" w:hRule="exact"/>
        </w:trPr>
        <w:tc>
          <w:tcPr>
            <w:tcW w:w="517" w:type="pct"/>
            <w:tcBorders>
              <w:top w:val="nil"/>
              <w:left w:val="single" w:color="auto" w:sz="4" w:space="0"/>
              <w:bottom w:val="single" w:color="auto" w:sz="4" w:space="0"/>
              <w:right w:val="single" w:color="auto" w:sz="4" w:space="0"/>
            </w:tcBorders>
            <w:vAlign w:val="center"/>
          </w:tcPr>
          <w:p w14:paraId="76B7212E">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2259" w:type="pct"/>
            <w:tcBorders>
              <w:top w:val="nil"/>
              <w:left w:val="nil"/>
              <w:bottom w:val="single" w:color="auto" w:sz="4" w:space="0"/>
              <w:right w:val="single" w:color="auto" w:sz="4" w:space="0"/>
            </w:tcBorders>
            <w:vAlign w:val="center"/>
          </w:tcPr>
          <w:p w14:paraId="593039A7">
            <w:pPr>
              <w:widowControl/>
              <w:spacing w:line="240" w:lineRule="atLeast"/>
              <w:ind w:firstLine="480" w:firstLineChars="200"/>
              <w:jc w:val="center"/>
              <w:rPr>
                <w:rFonts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批灰油漆</w:t>
            </w:r>
          </w:p>
        </w:tc>
        <w:tc>
          <w:tcPr>
            <w:tcW w:w="1152" w:type="pct"/>
            <w:tcBorders>
              <w:top w:val="nil"/>
              <w:left w:val="nil"/>
              <w:bottom w:val="single" w:color="auto" w:sz="4" w:space="0"/>
              <w:right w:val="single" w:color="auto" w:sz="4" w:space="0"/>
            </w:tcBorders>
            <w:vAlign w:val="center"/>
          </w:tcPr>
          <w:p w14:paraId="323DA0A8">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平方米</w:t>
            </w:r>
          </w:p>
        </w:tc>
        <w:tc>
          <w:tcPr>
            <w:tcW w:w="1070" w:type="pct"/>
            <w:tcBorders>
              <w:top w:val="nil"/>
              <w:left w:val="nil"/>
              <w:bottom w:val="single" w:color="auto" w:sz="4" w:space="0"/>
              <w:right w:val="single" w:color="auto" w:sz="4" w:space="0"/>
            </w:tcBorders>
            <w:vAlign w:val="center"/>
          </w:tcPr>
          <w:p w14:paraId="62AA8190">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215</w:t>
            </w:r>
          </w:p>
        </w:tc>
      </w:tr>
      <w:tr w14:paraId="773F25CD">
        <w:tblPrEx>
          <w:tblCellMar>
            <w:top w:w="0" w:type="dxa"/>
            <w:left w:w="108" w:type="dxa"/>
            <w:bottom w:w="0" w:type="dxa"/>
            <w:right w:w="108" w:type="dxa"/>
          </w:tblCellMar>
        </w:tblPrEx>
        <w:trPr>
          <w:trHeight w:val="397" w:hRule="exact"/>
        </w:trPr>
        <w:tc>
          <w:tcPr>
            <w:tcW w:w="517" w:type="pct"/>
            <w:tcBorders>
              <w:top w:val="nil"/>
              <w:left w:val="single" w:color="auto" w:sz="4" w:space="0"/>
              <w:bottom w:val="single" w:color="auto" w:sz="4" w:space="0"/>
              <w:right w:val="single" w:color="auto" w:sz="4" w:space="0"/>
            </w:tcBorders>
            <w:vAlign w:val="center"/>
          </w:tcPr>
          <w:p w14:paraId="63B50AC5">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2259" w:type="pct"/>
            <w:tcBorders>
              <w:top w:val="nil"/>
              <w:left w:val="nil"/>
              <w:bottom w:val="single" w:color="auto" w:sz="4" w:space="0"/>
              <w:right w:val="single" w:color="auto" w:sz="4" w:space="0"/>
            </w:tcBorders>
            <w:vAlign w:val="center"/>
          </w:tcPr>
          <w:p w14:paraId="0D240FCC">
            <w:pPr>
              <w:widowControl/>
              <w:spacing w:line="240" w:lineRule="atLeast"/>
              <w:ind w:firstLine="480" w:firstLineChars="200"/>
              <w:jc w:val="center"/>
              <w:rPr>
                <w:rFonts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门扇安装</w:t>
            </w:r>
          </w:p>
        </w:tc>
        <w:tc>
          <w:tcPr>
            <w:tcW w:w="1152" w:type="pct"/>
            <w:tcBorders>
              <w:top w:val="nil"/>
              <w:left w:val="nil"/>
              <w:bottom w:val="single" w:color="auto" w:sz="4" w:space="0"/>
              <w:right w:val="single" w:color="auto" w:sz="4" w:space="0"/>
            </w:tcBorders>
            <w:vAlign w:val="center"/>
          </w:tcPr>
          <w:p w14:paraId="048EC95B">
            <w:pPr>
              <w:widowControl/>
              <w:spacing w:line="240" w:lineRule="atLeast"/>
              <w:ind w:firstLine="480" w:firstLineChars="200"/>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1070" w:type="pct"/>
            <w:tcBorders>
              <w:top w:val="nil"/>
              <w:left w:val="nil"/>
              <w:bottom w:val="single" w:color="auto" w:sz="4" w:space="0"/>
              <w:right w:val="single" w:color="auto" w:sz="4" w:space="0"/>
            </w:tcBorders>
            <w:vAlign w:val="center"/>
          </w:tcPr>
          <w:p w14:paraId="2BD60272">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r>
      <w:tr w14:paraId="675F1910">
        <w:tblPrEx>
          <w:tblCellMar>
            <w:top w:w="0" w:type="dxa"/>
            <w:left w:w="108" w:type="dxa"/>
            <w:bottom w:w="0" w:type="dxa"/>
            <w:right w:w="108" w:type="dxa"/>
          </w:tblCellMar>
        </w:tblPrEx>
        <w:trPr>
          <w:trHeight w:val="397" w:hRule="exact"/>
        </w:trPr>
        <w:tc>
          <w:tcPr>
            <w:tcW w:w="517" w:type="pct"/>
            <w:tcBorders>
              <w:top w:val="nil"/>
              <w:left w:val="single" w:color="auto" w:sz="4" w:space="0"/>
              <w:bottom w:val="single" w:color="auto" w:sz="4" w:space="0"/>
              <w:right w:val="single" w:color="auto" w:sz="4" w:space="0"/>
            </w:tcBorders>
            <w:vAlign w:val="center"/>
          </w:tcPr>
          <w:p w14:paraId="29AD82BA">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p>
        </w:tc>
        <w:tc>
          <w:tcPr>
            <w:tcW w:w="2259" w:type="pct"/>
            <w:tcBorders>
              <w:top w:val="nil"/>
              <w:left w:val="nil"/>
              <w:bottom w:val="single" w:color="auto" w:sz="4" w:space="0"/>
              <w:right w:val="single" w:color="auto" w:sz="4" w:space="0"/>
            </w:tcBorders>
            <w:vAlign w:val="center"/>
          </w:tcPr>
          <w:p w14:paraId="237D3DF0">
            <w:pPr>
              <w:widowControl/>
              <w:spacing w:line="240" w:lineRule="atLeast"/>
              <w:ind w:firstLine="480" w:firstLineChars="200"/>
              <w:jc w:val="center"/>
              <w:rPr>
                <w:rFonts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踢脚线安装</w:t>
            </w:r>
          </w:p>
        </w:tc>
        <w:tc>
          <w:tcPr>
            <w:tcW w:w="1152" w:type="pct"/>
            <w:tcBorders>
              <w:top w:val="nil"/>
              <w:left w:val="nil"/>
              <w:bottom w:val="single" w:color="auto" w:sz="4" w:space="0"/>
              <w:right w:val="single" w:color="auto" w:sz="4" w:space="0"/>
            </w:tcBorders>
            <w:vAlign w:val="center"/>
          </w:tcPr>
          <w:p w14:paraId="49D555FB">
            <w:pPr>
              <w:widowControl/>
              <w:spacing w:line="240" w:lineRule="atLeast"/>
              <w:ind w:firstLine="480" w:firstLineChars="200"/>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米</w:t>
            </w:r>
          </w:p>
        </w:tc>
        <w:tc>
          <w:tcPr>
            <w:tcW w:w="1070" w:type="pct"/>
            <w:tcBorders>
              <w:top w:val="nil"/>
              <w:left w:val="nil"/>
              <w:bottom w:val="single" w:color="auto" w:sz="4" w:space="0"/>
              <w:right w:val="single" w:color="auto" w:sz="4" w:space="0"/>
            </w:tcBorders>
            <w:vAlign w:val="center"/>
          </w:tcPr>
          <w:p w14:paraId="5733D5F3">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35</w:t>
            </w:r>
          </w:p>
        </w:tc>
      </w:tr>
      <w:tr w14:paraId="64648039">
        <w:tblPrEx>
          <w:tblCellMar>
            <w:top w:w="0" w:type="dxa"/>
            <w:left w:w="108" w:type="dxa"/>
            <w:bottom w:w="0" w:type="dxa"/>
            <w:right w:w="108" w:type="dxa"/>
          </w:tblCellMar>
        </w:tblPrEx>
        <w:trPr>
          <w:trHeight w:val="397" w:hRule="exact"/>
        </w:trPr>
        <w:tc>
          <w:tcPr>
            <w:tcW w:w="517" w:type="pct"/>
            <w:tcBorders>
              <w:top w:val="nil"/>
              <w:left w:val="single" w:color="auto" w:sz="4" w:space="0"/>
              <w:bottom w:val="single" w:color="auto" w:sz="4" w:space="0"/>
              <w:right w:val="single" w:color="auto" w:sz="4" w:space="0"/>
            </w:tcBorders>
            <w:vAlign w:val="center"/>
          </w:tcPr>
          <w:p w14:paraId="0FABD903">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p>
        </w:tc>
        <w:tc>
          <w:tcPr>
            <w:tcW w:w="2259" w:type="pct"/>
            <w:tcBorders>
              <w:top w:val="nil"/>
              <w:left w:val="nil"/>
              <w:bottom w:val="single" w:color="auto" w:sz="4" w:space="0"/>
              <w:right w:val="single" w:color="auto" w:sz="4" w:space="0"/>
            </w:tcBorders>
            <w:vAlign w:val="center"/>
          </w:tcPr>
          <w:p w14:paraId="29FAD9D5">
            <w:pPr>
              <w:widowControl/>
              <w:spacing w:line="240" w:lineRule="atLeast"/>
              <w:ind w:firstLine="480" w:firstLineChars="200"/>
              <w:jc w:val="center"/>
              <w:rPr>
                <w:rFonts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垃圾清理</w:t>
            </w:r>
          </w:p>
        </w:tc>
        <w:tc>
          <w:tcPr>
            <w:tcW w:w="1152" w:type="pct"/>
            <w:tcBorders>
              <w:top w:val="nil"/>
              <w:left w:val="nil"/>
              <w:bottom w:val="single" w:color="auto" w:sz="4" w:space="0"/>
              <w:right w:val="single" w:color="auto" w:sz="4" w:space="0"/>
            </w:tcBorders>
            <w:vAlign w:val="center"/>
          </w:tcPr>
          <w:p w14:paraId="00A7C147">
            <w:pPr>
              <w:widowControl/>
              <w:spacing w:line="240" w:lineRule="atLeast"/>
              <w:ind w:firstLine="480" w:firstLineChars="200"/>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w:t>
            </w:r>
          </w:p>
        </w:tc>
        <w:tc>
          <w:tcPr>
            <w:tcW w:w="1070" w:type="pct"/>
            <w:tcBorders>
              <w:top w:val="nil"/>
              <w:left w:val="nil"/>
              <w:bottom w:val="single" w:color="auto" w:sz="4" w:space="0"/>
              <w:right w:val="single" w:color="auto" w:sz="4" w:space="0"/>
            </w:tcBorders>
            <w:vAlign w:val="center"/>
          </w:tcPr>
          <w:p w14:paraId="3A2F04D9">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r>
      <w:tr w14:paraId="772024D0">
        <w:tblPrEx>
          <w:tblCellMar>
            <w:top w:w="0" w:type="dxa"/>
            <w:left w:w="108" w:type="dxa"/>
            <w:bottom w:w="0" w:type="dxa"/>
            <w:right w:w="108" w:type="dxa"/>
          </w:tblCellMar>
        </w:tblPrEx>
        <w:trPr>
          <w:trHeight w:val="397" w:hRule="exact"/>
        </w:trPr>
        <w:tc>
          <w:tcPr>
            <w:tcW w:w="517" w:type="pct"/>
            <w:tcBorders>
              <w:top w:val="nil"/>
              <w:left w:val="single" w:color="auto" w:sz="4" w:space="0"/>
              <w:bottom w:val="nil"/>
              <w:right w:val="single" w:color="auto" w:sz="4" w:space="0"/>
            </w:tcBorders>
            <w:vAlign w:val="center"/>
          </w:tcPr>
          <w:p w14:paraId="2D1EBF7F">
            <w:pPr>
              <w:widowControl/>
              <w:spacing w:line="240" w:lineRule="atLeast"/>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w:t>
            </w:r>
          </w:p>
        </w:tc>
        <w:tc>
          <w:tcPr>
            <w:tcW w:w="2259" w:type="pct"/>
            <w:tcBorders>
              <w:top w:val="nil"/>
              <w:left w:val="nil"/>
              <w:bottom w:val="nil"/>
              <w:right w:val="single" w:color="auto" w:sz="4" w:space="0"/>
            </w:tcBorders>
            <w:vAlign w:val="center"/>
          </w:tcPr>
          <w:p w14:paraId="5CEB6C39">
            <w:pPr>
              <w:widowControl/>
              <w:spacing w:line="240" w:lineRule="atLeast"/>
              <w:ind w:firstLine="480" w:firstLineChars="200"/>
              <w:jc w:val="center"/>
              <w:rPr>
                <w:rFonts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hAnsi="宋体" w:eastAsia="仿宋_GB2312" w:cs="宋体"/>
                <w:color w:val="FF000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策划设计服务费</w:t>
            </w:r>
          </w:p>
        </w:tc>
        <w:tc>
          <w:tcPr>
            <w:tcW w:w="1152" w:type="pct"/>
            <w:tcBorders>
              <w:top w:val="nil"/>
              <w:left w:val="nil"/>
              <w:bottom w:val="nil"/>
              <w:right w:val="single" w:color="auto" w:sz="4" w:space="0"/>
            </w:tcBorders>
            <w:vAlign w:val="center"/>
          </w:tcPr>
          <w:p w14:paraId="79CA5E2C">
            <w:pPr>
              <w:widowControl/>
              <w:spacing w:line="240" w:lineRule="atLeast"/>
              <w:ind w:firstLine="480" w:firstLineChars="200"/>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w:t>
            </w:r>
          </w:p>
        </w:tc>
        <w:tc>
          <w:tcPr>
            <w:tcW w:w="1070" w:type="pct"/>
            <w:tcBorders>
              <w:top w:val="nil"/>
              <w:left w:val="nil"/>
              <w:bottom w:val="nil"/>
              <w:right w:val="single" w:color="auto" w:sz="4" w:space="0"/>
            </w:tcBorders>
            <w:vAlign w:val="center"/>
          </w:tcPr>
          <w:p w14:paraId="54903A92">
            <w:pPr>
              <w:widowControl/>
              <w:spacing w:line="240" w:lineRule="atLeast"/>
              <w:ind w:firstLine="480" w:firstLineChars="200"/>
              <w:jc w:val="center"/>
              <w:rPr>
                <w:rFonts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r>
    </w:tbl>
    <w:p w14:paraId="25EE3B05">
      <w:pPr>
        <w:spacing w:line="560" w:lineRule="exact"/>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38AAF26">
      <w:pPr>
        <w:spacing w:line="560" w:lineRule="exact"/>
        <w:ind w:firstLine="562" w:firstLineChars="200"/>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5C15B23">
      <w:pPr>
        <w:spacing w:line="560" w:lineRule="exact"/>
        <w:ind w:firstLine="562" w:firstLineChars="200"/>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94950A3">
      <w:pPr>
        <w:spacing w:line="560" w:lineRule="exact"/>
        <w:ind w:firstLine="562" w:firstLineChars="200"/>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2D4B0CB">
      <w:pPr>
        <w:spacing w:line="560" w:lineRule="exact"/>
        <w:ind w:firstLine="562" w:firstLineChars="200"/>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27F3893">
      <w:pPr>
        <w:spacing w:line="560" w:lineRule="exact"/>
        <w:ind w:firstLine="562" w:firstLineChars="200"/>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292D7B7">
      <w:pPr>
        <w:spacing w:line="560" w:lineRule="exact"/>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BEA2F84">
      <w:pPr>
        <w:spacing w:line="560" w:lineRule="exact"/>
        <w:ind w:firstLine="562" w:firstLineChars="200"/>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807287F">
      <w:pPr>
        <w:spacing w:line="560" w:lineRule="exact"/>
        <w:ind w:firstLine="562" w:firstLineChars="200"/>
        <w:rPr>
          <w:rFonts w:ascii="宋体" w:hAnsi="宋体"/>
          <w:b/>
          <w:bCs/>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（二）具体技术指标及性能要求：</w:t>
      </w:r>
    </w:p>
    <w:p w14:paraId="177EEFE5">
      <w:pPr>
        <w:spacing w:line="560" w:lineRule="exact"/>
        <w:ind w:firstLine="480" w:firstLineChars="200"/>
        <w:rPr>
          <w:rFonts w:hint="eastAsia" w:ascii="宋体" w:hAnsi="宋体"/>
          <w:color w:val="FF0000"/>
          <w:kern w:val="0"/>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color w:val="FF0000"/>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1. </w:t>
      </w:r>
      <w:r>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玻璃头吊梁</w:t>
      </w:r>
      <w:r>
        <w:rPr>
          <w:rFonts w:hint="eastAsia" w:ascii="宋体" w:hAnsi="宋体"/>
          <w:color w:val="FF0000"/>
          <w:kern w:val="0"/>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75轻钢龙骨，9MM阻燃夹板，95mm石膏板，依据 GB8624-2012《建筑材料及制品燃烧性能分级》，符合GB8624-2012标准《平板状建筑材料B1（C-s1，d0）</w:t>
      </w:r>
    </w:p>
    <w:p w14:paraId="6F55F398">
      <w:pPr>
        <w:spacing w:line="560" w:lineRule="exact"/>
        <w:ind w:firstLine="560" w:firstLineChars="200"/>
        <w:rPr>
          <w:rFonts w:hint="eastAsia" w:ascii="宋体" w:hAnsi="宋体"/>
          <w:color w:val="FF0000"/>
          <w:kern w:val="0"/>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2. </w:t>
      </w:r>
      <w:r>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玻璃隔墙（含百叶窗帘）</w:t>
      </w:r>
      <w:r>
        <w:rPr>
          <w:rFonts w:hint="eastAsia" w:ascii="宋体" w:hAnsi="宋体"/>
          <w:color w:val="FF0000"/>
          <w:kern w:val="0"/>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：5+5双层中空玻璃，符合GB15763.2-2005《建筑玻璃安全规范》，8mm厚电泳涂漆型材边框，GB5237《铝合金建筑型材》系列标准 </w:t>
      </w:r>
    </w:p>
    <w:p w14:paraId="78560DB1">
      <w:pPr>
        <w:spacing w:line="560" w:lineRule="exact"/>
        <w:ind w:firstLine="560" w:firstLineChars="200"/>
        <w:rPr>
          <w:rFonts w:hint="eastAsia" w:ascii="宋体" w:hAnsi="宋体"/>
          <w:color w:val="FF0000"/>
          <w:kern w:val="0"/>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轻钢龙骨隔墙</w:t>
      </w:r>
      <w:r>
        <w:rPr>
          <w:rFonts w:hint="eastAsia" w:ascii="宋体" w:hAnsi="宋体"/>
          <w:color w:val="FF0000"/>
          <w:kern w:val="0"/>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：75轻钢龙骨，9MM阻燃夹板，95mm石膏板，依据 GB8624-2012《建筑材料及制品燃烧性能分级》，符合GB8624-2012标准《平板状建筑材料B1（C-s1，d0）</w:t>
      </w:r>
    </w:p>
    <w:p w14:paraId="55D10152">
      <w:pPr>
        <w:spacing w:line="560" w:lineRule="exact"/>
        <w:ind w:firstLine="560" w:firstLineChars="200"/>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4.隔音棉安装：B1级（难燃）隔音棉，安装符合（轻质隔墙隔音面填充规范标准）</w:t>
      </w:r>
    </w:p>
    <w:p w14:paraId="5F52989D">
      <w:pPr>
        <w:spacing w:line="560" w:lineRule="exact"/>
        <w:ind w:firstLine="560" w:firstLineChars="200"/>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5.批灰油漆：纤维网补缝，两底两面，腻子粉刮灰，净味乳胶漆，涂装工艺符合《室内装饰工程涂料 施工规范》（GB50215-2015）要求 </w:t>
      </w:r>
    </w:p>
    <w:p w14:paraId="0540CB6B">
      <w:pPr>
        <w:spacing w:line="560" w:lineRule="exact"/>
        <w:ind w:firstLine="560" w:firstLineChars="200"/>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6.门扇安装：木门定制和安装，中密度纤维板符合GB/T11718-1999的一级要求</w:t>
      </w:r>
    </w:p>
    <w:p w14:paraId="311F2DC5">
      <w:pPr>
        <w:spacing w:line="560" w:lineRule="exact"/>
        <w:ind w:firstLine="560" w:firstLineChars="200"/>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7.踢脚线安装：304不锈钢材质</w:t>
      </w:r>
    </w:p>
    <w:p w14:paraId="690F36F5">
      <w:pPr>
        <w:spacing w:line="560" w:lineRule="exact"/>
        <w:ind w:firstLine="560" w:firstLineChars="200"/>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8.地面保护，装袋打包，垃圾处理</w:t>
      </w:r>
    </w:p>
    <w:p w14:paraId="04E392A4">
      <w:pPr>
        <w:spacing w:line="560" w:lineRule="exact"/>
        <w:ind w:firstLine="560" w:firstLineChars="200"/>
        <w:rPr>
          <w:rFonts w:hint="default"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9.策划设计服务： </w:t>
      </w:r>
      <w:bookmarkStart w:id="31" w:name="_GoBack"/>
      <w:bookmarkEnd w:id="31"/>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建筑设计施工图和建筑材料清单。</w:t>
      </w:r>
    </w:p>
    <w:p w14:paraId="3D2A028A">
      <w:pPr>
        <w:spacing w:line="560" w:lineRule="exact"/>
        <w:ind w:firstLine="560" w:firstLineChars="200"/>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注：产品技术指标/规格型号中带“</w:t>
      </w:r>
      <w:r>
        <w:rPr>
          <w:rFonts w:hint="eastAsia"/>
          <w:sz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”的为“</w:t>
      </w:r>
      <w:r>
        <w:rPr>
          <w:rFonts w:hint="eastAsia" w:ascii="宋体" w:hAnsi="宋体"/>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实质性响应指标</w:t>
      </w:r>
      <w:r>
        <w:rPr>
          <w:rFonts w:hint="eastAsia" w:ascii="宋体" w:hAnsi="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实质性响应指标</w:t>
      </w:r>
      <w:r>
        <w:rPr>
          <w:rFonts w:hint="eastAsia" w:ascii="宋体" w:hAnsi="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”不允许“负偏离”，否则报价无效；“非</w:t>
      </w:r>
      <w:r>
        <w:rPr>
          <w:rFonts w:hint="eastAsia" w:ascii="宋体" w:hAnsi="宋体"/>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实质性响应</w:t>
      </w:r>
      <w:r>
        <w:rPr>
          <w:rFonts w:hint="eastAsia" w:ascii="宋体" w:hAnsi="宋体"/>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指标”允许“负偏离”，但不能超出偏离范围，否则报价无效</w:t>
      </w:r>
    </w:p>
    <w:p w14:paraId="463F5D6C">
      <w:pPr>
        <w:pStyle w:val="3"/>
        <w:numPr>
          <w:ilvl w:val="0"/>
          <w:numId w:val="4"/>
        </w:numPr>
        <w:spacing w:line="560" w:lineRule="exact"/>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6" w:name="_Toc17787"/>
      <w:bookmarkStart w:id="27" w:name="_Toc60236709"/>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商务要求</w:t>
      </w:r>
      <w:bookmarkEnd w:id="26"/>
      <w:bookmarkEnd w:id="27"/>
    </w:p>
    <w:p w14:paraId="2E60E8DA">
      <w:pPr>
        <w:pStyle w:val="3"/>
        <w:numPr>
          <w:ilvl w:val="0"/>
          <w:numId w:val="0"/>
        </w:numPr>
        <w:spacing w:line="560" w:lineRule="exact"/>
        <w:ind w:firstLine="281" w:firstLineChars="100"/>
        <w:rPr>
          <w:rFonts w:ascii="宋体" w:hAnsi="宋体" w:cs="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（一）交货期及地点</w:t>
      </w:r>
    </w:p>
    <w:p w14:paraId="4D01CC5C">
      <w:pPr>
        <w:spacing w:line="560" w:lineRule="exact"/>
        <w:ind w:firstLine="560" w:firstLineChars="200"/>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1.交货期：合同签订之日起20天日历日内完成施工，并交付给采购人使用。</w:t>
      </w:r>
    </w:p>
    <w:p w14:paraId="5AD7451C">
      <w:pPr>
        <w:spacing w:line="560" w:lineRule="exact"/>
        <w:ind w:firstLine="560" w:firstLineChars="200"/>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2.送货地点：广东财经大学广州校区</w:t>
      </w:r>
      <w:r>
        <w:rPr>
          <w:rFonts w:hint="eastAsia" w:ascii="宋体" w:hAnsi="宋体"/>
          <w:color w:val="FF0000"/>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立德楼424</w:t>
      </w:r>
      <w:r>
        <w:rPr>
          <w:rFonts w:hint="eastAsia" w:ascii="宋体" w:hAnsi="宋体"/>
          <w:color w:val="FF000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79293056">
      <w:pPr>
        <w:adjustRightInd w:val="0"/>
        <w:snapToGrid w:val="0"/>
        <w:spacing w:line="560" w:lineRule="exact"/>
        <w:ind w:firstLine="641" w:firstLineChars="228"/>
        <w:jc w:val="left"/>
        <w:rPr>
          <w:rFonts w:ascii="宋体" w:hAnsi="宋体"/>
          <w:b/>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(二)安装、调试要求</w:t>
      </w:r>
    </w:p>
    <w:p w14:paraId="2D669F51">
      <w:pPr>
        <w:adjustRightInd w:val="0"/>
        <w:snapToGrid w:val="0"/>
        <w:spacing w:line="560" w:lineRule="exact"/>
        <w:ind w:firstLine="638" w:firstLineChars="228"/>
        <w:rPr>
          <w:rFonts w:ascii="宋体" w:hAnsi="宋体" w:cs="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本项目采购内容包括安装、调试，于广东财经大学（</w:t>
      </w:r>
      <w:r>
        <w:rPr>
          <w:rFonts w:hint="eastAsia" w:ascii="宋体" w:hAnsi="宋体"/>
          <w:color w:val="FF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广州</w:t>
      </w: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校区）完成</w:t>
      </w:r>
      <w:r>
        <w:rPr>
          <w:rFonts w:hint="eastAsia" w:ascii="宋体" w:hAnsi="宋体" w:cs="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2A6A4983">
      <w:pPr>
        <w:numPr>
          <w:ilvl w:val="0"/>
          <w:numId w:val="5"/>
        </w:numPr>
        <w:adjustRightInd w:val="0"/>
        <w:snapToGrid w:val="0"/>
        <w:spacing w:line="560" w:lineRule="exact"/>
        <w:ind w:firstLine="641" w:firstLineChars="228"/>
        <w:jc w:val="lef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项目质量与验收标准</w:t>
      </w:r>
    </w:p>
    <w:p w14:paraId="215484A7">
      <w:pPr>
        <w:adjustRightInd w:val="0"/>
        <w:snapToGrid w:val="0"/>
        <w:spacing w:line="560" w:lineRule="exact"/>
        <w:ind w:firstLine="638" w:firstLineChars="228"/>
        <w:jc w:val="lef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合同项目履约完毕，成交人应当及时向项目承办单位提供验收方案申请项目验收，验收合格后签署验收报告。验收报告的签署不能免除成交人在质量保证期内对合同项目应当承担的保证责任。</w:t>
      </w:r>
    </w:p>
    <w:p w14:paraId="22B4FB8B">
      <w:pPr>
        <w:adjustRightInd w:val="0"/>
        <w:snapToGrid w:val="0"/>
        <w:spacing w:line="560" w:lineRule="exact"/>
        <w:ind w:firstLine="641" w:firstLineChars="228"/>
        <w:jc w:val="lef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（四）质保期</w:t>
      </w:r>
    </w:p>
    <w:p w14:paraId="3E690F82">
      <w:pPr>
        <w:adjustRightInd w:val="0"/>
        <w:snapToGrid w:val="0"/>
        <w:spacing w:line="560" w:lineRule="exact"/>
        <w:ind w:firstLine="638" w:firstLineChars="228"/>
        <w:rPr>
          <w:rFonts w:ascii="宋体" w:hAnsi="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质保期自安装验收合格之日起生效，时间为</w:t>
      </w:r>
      <w:r>
        <w:rPr>
          <w:rFonts w:hint="eastAsia" w:ascii="宋体" w:hAnsi="宋体"/>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olor w:val="FF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2年 </w:t>
      </w:r>
      <w:r>
        <w:rPr>
          <w:rFonts w:hint="eastAsia" w:ascii="宋体" w:hAnsi="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19A09FA0">
      <w:pPr>
        <w:adjustRightInd w:val="0"/>
        <w:snapToGrid w:val="0"/>
        <w:spacing w:line="560" w:lineRule="exact"/>
        <w:ind w:firstLine="641" w:firstLineChars="228"/>
        <w:jc w:val="lef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（五）售后服务要求</w:t>
      </w:r>
    </w:p>
    <w:p w14:paraId="5A731DD3">
      <w:pPr>
        <w:ind w:firstLine="640" w:firstLineChars="200"/>
        <w:rPr>
          <w:rFonts w:ascii="仿宋_GB2312" w:eastAsia="仿宋_GB2312"/>
          <w:bCs/>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eastAsia="仿宋_GB2312"/>
          <w:bCs/>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成交人接到采购人报修后，2小时内响应，在12小时内派技术人员上门到场维护，并在48小时内解决问题。</w:t>
      </w:r>
    </w:p>
    <w:p w14:paraId="463B9490">
      <w:pPr>
        <w:adjustRightInd w:val="0"/>
        <w:snapToGrid w:val="0"/>
        <w:spacing w:line="560" w:lineRule="exact"/>
        <w:ind w:firstLine="641" w:firstLineChars="228"/>
        <w:jc w:val="lef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（六）结算与付款方式</w:t>
      </w:r>
    </w:p>
    <w:p w14:paraId="5CA7BD7D">
      <w:pPr>
        <w:spacing w:line="560" w:lineRule="exact"/>
        <w:ind w:firstLine="638" w:firstLineChars="228"/>
        <w:rPr>
          <w:rFonts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该项目验收合格后，将合同款100%转账支付给成交人。</w:t>
      </w:r>
    </w:p>
    <w:p w14:paraId="65082697">
      <w:pPr>
        <w:adjustRightInd w:val="0"/>
        <w:snapToGrid w:val="0"/>
        <w:spacing w:line="560" w:lineRule="exact"/>
        <w:ind w:firstLine="641" w:firstLineChars="228"/>
        <w:jc w:val="lef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（七）违约处罚</w:t>
      </w:r>
    </w:p>
    <w:p w14:paraId="1ED4A0E2">
      <w:pPr>
        <w:adjustRightInd w:val="0"/>
        <w:snapToGrid w:val="0"/>
        <w:spacing w:line="560" w:lineRule="exact"/>
        <w:ind w:firstLine="638" w:firstLineChars="228"/>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1、成交人的违约责任：</w:t>
      </w:r>
    </w:p>
    <w:p w14:paraId="00D5334D">
      <w:pPr>
        <w:adjustRightInd w:val="0"/>
        <w:snapToGrid w:val="0"/>
        <w:spacing w:line="560" w:lineRule="exact"/>
        <w:ind w:firstLine="638" w:firstLineChars="228"/>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7A3148E4">
      <w:pPr>
        <w:widowControl/>
        <w:adjustRightInd w:val="0"/>
        <w:snapToGrid w:val="0"/>
        <w:spacing w:line="560" w:lineRule="exact"/>
        <w:ind w:firstLine="638" w:firstLineChars="228"/>
        <w:jc w:val="lef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(2)成交人</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交付</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使用</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的服务不符合</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采购书</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报价文件</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或合同规定的，</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采购单位</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有权拒收，并且</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成交</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人须向</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采购单位</w:t>
      </w:r>
      <w:r>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支付合同总价5%的违约金。</w:t>
      </w:r>
    </w:p>
    <w:p w14:paraId="5902BBA5">
      <w:pPr>
        <w:widowControl/>
        <w:adjustRightInd w:val="0"/>
        <w:snapToGrid w:val="0"/>
        <w:spacing w:line="560" w:lineRule="exact"/>
        <w:ind w:firstLine="638" w:firstLineChars="228"/>
        <w:jc w:val="lef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(3)其它违约责任按《中华人民共和国民法典》处理。</w:t>
      </w:r>
    </w:p>
    <w:p w14:paraId="4DE0AF0B">
      <w:pPr>
        <w:adjustRightInd w:val="0"/>
        <w:snapToGrid w:val="0"/>
        <w:spacing w:line="560" w:lineRule="exact"/>
        <w:ind w:firstLine="638" w:firstLineChars="228"/>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2、采购单位的违约责任：</w:t>
      </w:r>
    </w:p>
    <w:p w14:paraId="738E3201">
      <w:pPr>
        <w:adjustRightInd w:val="0"/>
        <w:snapToGrid w:val="0"/>
        <w:spacing w:line="560" w:lineRule="exact"/>
        <w:ind w:firstLine="638" w:firstLineChars="228"/>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(1)采购单位逾期付款的，应按照每日合同总价的3‰的比例向</w:t>
      </w:r>
      <w:r>
        <w:rPr>
          <w:rFonts w:hint="eastAsia" w:ascii="宋体" w:hAnsi="宋体"/>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成交人</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偿付逾期付款的违约金；</w:t>
      </w:r>
    </w:p>
    <w:p w14:paraId="353456B7">
      <w:pPr>
        <w:adjustRightInd w:val="0"/>
        <w:snapToGrid w:val="0"/>
        <w:spacing w:line="560" w:lineRule="exact"/>
        <w:ind w:firstLine="638" w:firstLineChars="228"/>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(2)采购单位违反合同规定拒绝接受服务的，应当承担由此对</w:t>
      </w:r>
      <w:r>
        <w:rPr>
          <w:rFonts w:hint="eastAsia" w:ascii="宋体" w:hAnsi="宋体"/>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成交人</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造成的损失。</w:t>
      </w:r>
    </w:p>
    <w:p w14:paraId="7373DB9D">
      <w:pPr>
        <w:adjustRightInd w:val="0"/>
        <w:snapToGrid w:val="0"/>
        <w:spacing w:line="560" w:lineRule="exact"/>
        <w:ind w:firstLine="641" w:firstLineChars="228"/>
        <w:jc w:val="left"/>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（八）其他要求</w:t>
      </w:r>
    </w:p>
    <w:p w14:paraId="49088A6E">
      <w:pPr>
        <w:spacing w:line="560" w:lineRule="exact"/>
        <w:ind w:firstLine="638" w:firstLineChars="228"/>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有关“知识产权、专利权、软件著作权”等特别要求：</w:t>
      </w:r>
    </w:p>
    <w:p w14:paraId="4C6130F1">
      <w:pPr>
        <w:numPr>
          <w:ilvl w:val="0"/>
          <w:numId w:val="6"/>
        </w:numPr>
        <w:tabs>
          <w:tab w:val="left" w:pos="0"/>
          <w:tab w:val="left" w:pos="210"/>
          <w:tab w:val="left" w:pos="420"/>
        </w:tabs>
        <w:spacing w:line="560" w:lineRule="exact"/>
        <w:ind w:left="205" w:firstLine="435"/>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采购方在履行合同过程中提供给成交人使用保管的全部图纸、文件和其他含有数据和信息的资料，其知识产权属于采购方。</w:t>
      </w:r>
    </w:p>
    <w:p w14:paraId="532A66D6">
      <w:pPr>
        <w:numPr>
          <w:ilvl w:val="0"/>
          <w:numId w:val="6"/>
        </w:numPr>
        <w:tabs>
          <w:tab w:val="left" w:pos="0"/>
          <w:tab w:val="left" w:pos="210"/>
          <w:tab w:val="left" w:pos="420"/>
        </w:tabs>
        <w:spacing w:line="560" w:lineRule="exact"/>
        <w:ind w:left="205" w:firstLine="435"/>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570855D8">
      <w:pPr>
        <w:numPr>
          <w:ilvl w:val="0"/>
          <w:numId w:val="6"/>
        </w:numPr>
        <w:tabs>
          <w:tab w:val="left" w:pos="0"/>
          <w:tab w:val="left" w:pos="210"/>
          <w:tab w:val="left" w:pos="420"/>
        </w:tabs>
        <w:spacing w:line="560" w:lineRule="exact"/>
        <w:ind w:left="205" w:firstLine="435"/>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2A2A646F">
      <w:pPr>
        <w:spacing w:line="560" w:lineRule="exact"/>
        <w:ind w:firstLine="641" w:firstLineChars="228"/>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（九）争议解决</w:t>
      </w: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：双方因合同发生争议，应在采购方的主持下进行调解，协商不成，可按合同约定向人民法院起诉。</w:t>
      </w:r>
    </w:p>
    <w:p w14:paraId="1D198C15">
      <w:pPr>
        <w:spacing w:line="400" w:lineRule="exact"/>
        <w:ind w:firstLine="640" w:firstLineChars="200"/>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4721637">
      <w:pPr>
        <w:spacing w:line="400" w:lineRule="exact"/>
        <w:ind w:firstLine="420" w:firstLineChars="2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8" w:name="_Toc60236710"/>
      <w:bookmarkStart w:id="29" w:name="_Toc13543213"/>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bookmarkEnd w:id="28"/>
      <w:bookmarkEnd w:id="29"/>
    </w:p>
    <w:p w14:paraId="237A5AD2">
      <w:pPr>
        <w:pStyle w:val="2"/>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30" w:name="_Toc14310"/>
      <w: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第三部分  报价文件格式</w:t>
      </w:r>
      <w:bookmarkEnd w:id="30"/>
    </w:p>
    <w:p w14:paraId="6DC96FB6">
      <w:pPr>
        <w:jc w:val="center"/>
        <w:rPr>
          <w:color w:val="000000"/>
          <w:sz w:val="18"/>
          <w:szCs w:val="1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校内分散采购报价文件封面</w:t>
      </w:r>
    </w:p>
    <w:p w14:paraId="3E13C22C">
      <w:pPr>
        <w:jc w:val="center"/>
        <w:rPr>
          <w:rFonts w:ascii="方正小标宋_GBK" w:hAnsi="方正小标宋_GBK" w:eastAsia="方正小标宋_GBK" w:cs="方正小标宋_GBK"/>
          <w:b/>
          <w:bCs/>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方正小标宋_GBK" w:hAnsi="方正小标宋_GBK" w:eastAsia="方正小标宋_GBK" w:cs="方正小标宋_GBK"/>
          <w:b/>
          <w:bCs/>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广 东 财 经 大 学</w:t>
      </w:r>
    </w:p>
    <w:p w14:paraId="72CEAF63">
      <w:pPr>
        <w:jc w:val="cente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A93D9BA">
      <w:pP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B4BA147">
      <w:pP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5F24012">
      <w:pP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17176D5">
      <w:pPr>
        <w:ind w:left="425"/>
        <w:jc w:val="center"/>
        <w:rPr>
          <w:rFonts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eastAsia="黑体"/>
          <w:b/>
          <w:sz w:val="72"/>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校内分散采购报价文件</w:t>
      </w:r>
    </w:p>
    <w:p w14:paraId="1084D9CE">
      <w:pPr>
        <w:pStyle w:val="13"/>
        <w:rPr>
          <w:rFonts w:ascii="Calibri" w:hAnsi="Calibri"/>
          <w:b/>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D5A7F7B">
      <w:pPr>
        <w:pStyle w:val="13"/>
        <w:ind w:firstLine="1084" w:firstLineChars="300"/>
        <w:rPr>
          <w:rFonts w:ascii="楷体_GB2312" w:hAnsi="楷体" w:eastAsia="楷体_GB2312"/>
          <w:sz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p>
    <w:p w14:paraId="7144DE26">
      <w:pPr>
        <w:spacing w:line="600" w:lineRule="exact"/>
        <w:ind w:firstLine="1084" w:firstLineChars="300"/>
        <w:rPr>
          <w:rFonts w:ascii="楷体_GB2312" w:hAnsi="楷体" w:eastAsia="楷体_GB2312"/>
          <w:b/>
          <w:bCs/>
          <w:sz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报价人名称：</w:t>
      </w:r>
    </w:p>
    <w:p w14:paraId="24FE595B">
      <w:pPr>
        <w:spacing w:line="600" w:lineRule="exact"/>
        <w:ind w:firstLine="1084" w:firstLineChars="300"/>
        <w:rPr>
          <w:rFonts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报价人地址：</w:t>
      </w:r>
    </w:p>
    <w:p w14:paraId="0DF854B0">
      <w:pPr>
        <w:spacing w:line="600" w:lineRule="exact"/>
        <w:ind w:firstLine="1084" w:firstLineChars="300"/>
        <w:rPr>
          <w:rFonts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法人/委托代理人</w:t>
      </w:r>
    </w:p>
    <w:p w14:paraId="6042A8C5">
      <w:pPr>
        <w:spacing w:line="600" w:lineRule="exact"/>
        <w:ind w:firstLine="1084" w:firstLineChars="300"/>
        <w:rPr>
          <w:rFonts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（签字或加盖私章）：</w:t>
      </w:r>
    </w:p>
    <w:p w14:paraId="2F1B9232">
      <w:pPr>
        <w:spacing w:line="600" w:lineRule="exact"/>
        <w:ind w:firstLine="1084" w:firstLineChars="300"/>
        <w:rPr>
          <w:rFonts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联系电话：</w:t>
      </w:r>
    </w:p>
    <w:p w14:paraId="59FD3EB7">
      <w:pPr>
        <w:spacing w:line="600" w:lineRule="exact"/>
        <w:ind w:firstLine="1084" w:firstLineChars="300"/>
        <w:rPr>
          <w:rFonts w:ascii="楷体_GB2312" w:hAnsi="楷体" w:eastAsia="楷体_GB2312"/>
          <w:b/>
          <w:bCs/>
          <w:sz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楷体_GB2312" w:hAnsi="楷体" w:eastAsia="楷体_GB2312"/>
          <w:b/>
          <w:bCs/>
          <w:sz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联系邮箱： </w:t>
      </w:r>
    </w:p>
    <w:p w14:paraId="0B969777">
      <w:pPr>
        <w:spacing w:line="600" w:lineRule="exact"/>
        <w:ind w:firstLine="1442" w:firstLineChars="399"/>
        <w:rPr>
          <w:rFonts w:ascii="楷体_GB2312" w:hAnsi="楷体" w:eastAsia="楷体_GB2312"/>
          <w:b/>
          <w:bCs/>
          <w:sz w:val="36"/>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EFDF2D6">
      <w:pPr>
        <w:spacing w:line="400" w:lineRule="exact"/>
        <w:ind w:firstLine="961" w:firstLineChars="399"/>
        <w:rPr>
          <w:rFonts w:ascii="楷体_GB2312" w:hAnsi="楷体" w:eastAsia="楷体_GB2312"/>
          <w:b/>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547F222">
      <w:pPr>
        <w:spacing w:line="600" w:lineRule="exact"/>
        <w:jc w:val="center"/>
        <w:rPr>
          <w:rFonts w:ascii="楷体_GB2312" w:hAnsi="楷体" w:eastAsia="楷体_GB2312"/>
          <w:b/>
          <w:bCs/>
          <w:sz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楷体_GB2312" w:hAnsi="楷体" w:eastAsia="楷体_GB2312"/>
          <w:b/>
          <w:bCs/>
          <w:sz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报价人单位（盖章）</w:t>
      </w:r>
    </w:p>
    <w:p w14:paraId="36966324">
      <w:pPr>
        <w:jc w:val="center"/>
        <w:rPr>
          <w:b/>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6B744CE">
      <w:pPr>
        <w:spacing w:line="40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D090847">
      <w:pP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0ED214B6">
      <w:pPr>
        <w:jc w:val="center"/>
        <w:rPr>
          <w:b/>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目录</w:t>
      </w:r>
    </w:p>
    <w:p w14:paraId="3D97EB69">
      <w:pPr>
        <w:jc w:val="lef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EE00B28">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营业执照（或事业法人登记证等相关证明）副本复印件</w:t>
      </w:r>
    </w:p>
    <w:p w14:paraId="5D4CEA3D">
      <w:p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XX页</w:t>
      </w:r>
    </w:p>
    <w:p w14:paraId="105B302A">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w:t>
      </w: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或负责人</w:t>
      </w:r>
      <w:r>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资格证明</w:t>
      </w: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XX页</w:t>
      </w:r>
    </w:p>
    <w:p w14:paraId="2C78D51F">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授权委托书</w:t>
      </w: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XX页</w:t>
      </w:r>
    </w:p>
    <w:p w14:paraId="60FDADA7">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报价一览表                            XX页</w:t>
      </w:r>
    </w:p>
    <w:p w14:paraId="46765426">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报价明细表                            XX页</w:t>
      </w:r>
    </w:p>
    <w:p w14:paraId="4EEA2132">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技术（服务）条款响应表                  XX页</w:t>
      </w:r>
    </w:p>
    <w:p w14:paraId="06C46867">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商务条款响应表                         XX页</w:t>
      </w:r>
    </w:p>
    <w:p w14:paraId="61CA5466">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报价人声明及承诺                       XX页</w:t>
      </w:r>
    </w:p>
    <w:p w14:paraId="0D0ECBE2">
      <w:pPr>
        <w:numPr>
          <w:ilvl w:val="0"/>
          <w:numId w:val="7"/>
        </w:numPr>
        <w:jc w:val="left"/>
        <w:rPr>
          <w:rFonts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证明材料                              XX页</w:t>
      </w:r>
    </w:p>
    <w:p w14:paraId="2EE35A0A">
      <w:pP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295A01F8">
      <w:pPr>
        <w:numPr>
          <w:ilvl w:val="0"/>
          <w:numId w:val="8"/>
        </w:numPr>
        <w:autoSpaceDE w:val="0"/>
        <w:autoSpaceDN w:val="0"/>
        <w:adjustRightInd w:val="0"/>
        <w:spacing w:line="640" w:lineRule="exact"/>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营业执照（或事业法人登记证等相关证明）副本复印件</w:t>
      </w:r>
    </w:p>
    <w:p w14:paraId="5D10811B">
      <w:pP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71120E58">
      <w:pPr>
        <w:numPr>
          <w:ilvl w:val="0"/>
          <w:numId w:val="8"/>
        </w:numPr>
        <w:autoSpaceDE w:val="0"/>
        <w:autoSpaceDN w:val="0"/>
        <w:adjustRightInd w:val="0"/>
        <w:spacing w:line="640" w:lineRule="exact"/>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w:t>
      </w: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或负责人</w:t>
      </w:r>
      <w: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资格证明（</w:t>
      </w: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固定格式）</w:t>
      </w:r>
    </w:p>
    <w:p w14:paraId="32D7A191">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96B7AD0">
      <w:pPr>
        <w:spacing w:line="520" w:lineRule="exact"/>
        <w:ind w:firstLine="560" w:firstLineChars="200"/>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p>
    <w:p w14:paraId="55CB0170">
      <w:pPr>
        <w:spacing w:line="520" w:lineRule="exact"/>
        <w:ind w:firstLine="560" w:firstLineChars="200"/>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或负责人（</w:t>
      </w: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本人签字或加盖法人章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6808FDA4">
      <w:pPr>
        <w:spacing w:line="520" w:lineRule="exact"/>
        <w:ind w:firstLine="560" w:firstLineChars="200"/>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联系方式：</w:t>
      </w:r>
    </w:p>
    <w:p w14:paraId="40877260">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B66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6E6AC11">
            <w:pPr>
              <w:spacing w:line="520" w:lineRule="exact"/>
              <w:ind w:firstLine="548" w:firstLineChars="196"/>
              <w:rPr>
                <w:rFonts w:ascii="宋体" w:hAnsi="宋体" w:eastAsia="Times New Roman"/>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粘贴身份证复印件，反正面。</w:t>
            </w:r>
          </w:p>
          <w:p w14:paraId="32384294">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210D4410">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E60C7AB">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盖章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18BE7C95">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  月  日</w:t>
      </w:r>
    </w:p>
    <w:p w14:paraId="1156DA77">
      <w:pPr>
        <w:spacing w:line="44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9419448">
      <w:pPr>
        <w:spacing w:line="44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人参加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必</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须</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或负责人</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身份证复印件</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。法人本人</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报价的，须将本人</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身份证原件带至</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现场备查</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法人授权其他人参加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须同时提供</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“授权委托书”（</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法人本人</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报价不需提供</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该资格证明为实质性响应内容。</w:t>
      </w:r>
    </w:p>
    <w:p w14:paraId="20A90A0D">
      <w:pPr>
        <w:rPr>
          <w:b/>
          <w:bCs/>
          <w:sz w:val="3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3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2A3BB258">
      <w:pPr>
        <w:numPr>
          <w:ilvl w:val="0"/>
          <w:numId w:val="8"/>
        </w:numPr>
        <w:autoSpaceDE w:val="0"/>
        <w:autoSpaceDN w:val="0"/>
        <w:adjustRightInd w:val="0"/>
        <w:spacing w:line="640" w:lineRule="exact"/>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授</w:t>
      </w:r>
      <w: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权委托书（</w:t>
      </w: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固定格式</w:t>
      </w:r>
      <w: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2EA72105">
      <w:pPr>
        <w:spacing w:line="520" w:lineRule="exact"/>
        <w:rPr>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F8A347E">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或负责人（</w:t>
      </w: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本人签字或加盖法人章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46858461">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联系方式：</w:t>
      </w:r>
    </w:p>
    <w:p w14:paraId="08049C15">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委托代理</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本人签字或加盖私章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2544F5B0">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联系方式：</w:t>
      </w:r>
    </w:p>
    <w:p w14:paraId="61E1DBA1">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委托代理</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人在</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单位职务：</w:t>
      </w:r>
    </w:p>
    <w:p w14:paraId="72629CC9">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3AE6206">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兹委托代表我单位参加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贵单位</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组织的项目的采购活动，</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委托代理</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为我单位正式在职职工，</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有权在该</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招标活动中以我单位的名义签署</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“报价一览表”</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和</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文件</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”等材料</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负责质疑</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、澄清、解释、签订合同并执行一切与</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合同履行</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有关的事项。</w:t>
      </w:r>
    </w:p>
    <w:p w14:paraId="46E4DEA1">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委托代理</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人在办理上述事宜过程中以其自己的名义所签署的所有文件我单位均予以承认</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；委托代理</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人无转委托权。</w:t>
      </w:r>
    </w:p>
    <w:p w14:paraId="338746B1">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委托期限：至上述事宜处理完毕止。</w:t>
      </w:r>
    </w:p>
    <w:p w14:paraId="619B53DF">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54F56B5">
      <w:pPr>
        <w:spacing w:line="520" w:lineRule="exact"/>
        <w:ind w:firstLine="4748" w:firstLineChars="16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盖</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07397F1A">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  月 日</w:t>
      </w:r>
    </w:p>
    <w:p w14:paraId="0743CF2F">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28D9E6A">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委托代理</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人参加</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除提供“</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或负责人</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资格证明</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”外，还</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须</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“授权委托书”，</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同时提供委托代理</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人身份证复印件，</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本人</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身份证原件带至</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w:t>
      </w:r>
      <w: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现场备查。</w:t>
      </w: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该资格证明为实质性响应内容。</w:t>
      </w:r>
    </w:p>
    <w:p w14:paraId="6B118EB5">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C13A618">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35E0C98">
      <w:pP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36E70D65">
      <w:pPr>
        <w:spacing w:line="400" w:lineRule="exact"/>
        <w:ind w:firstLine="630" w:firstLineChars="196"/>
        <w:rPr>
          <w:rFonts w:ascii="宋体" w:hAnsi="宋体"/>
          <w:b/>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附：委托代理</w:t>
      </w:r>
      <w:r>
        <w:rPr>
          <w:rFonts w:ascii="宋体" w:hAnsi="宋体"/>
          <w:b/>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w:t>
      </w:r>
      <w:r>
        <w:rPr>
          <w:rFonts w:hint="eastAsia" w:ascii="宋体" w:hAnsi="宋体"/>
          <w:b/>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身份证复印件</w:t>
      </w:r>
    </w:p>
    <w:p w14:paraId="1ED15F77">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61B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994C9BD">
            <w:pPr>
              <w:spacing w:line="520" w:lineRule="exact"/>
              <w:ind w:firstLine="548" w:firstLineChars="196"/>
              <w:rPr>
                <w:rFonts w:ascii="宋体" w:hAnsi="宋体" w:eastAsia="Times New Roman"/>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粘贴身份证复印件，反正面。</w:t>
            </w:r>
          </w:p>
          <w:p w14:paraId="7BA5878C">
            <w:pPr>
              <w:spacing w:line="520" w:lineRule="exact"/>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43EDC2C8">
      <w:pPr>
        <w:spacing w:line="52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47BB7D9">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17FDE0A">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27186DF">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29527B8">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6038DB9">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ED22BA9">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0C6B762">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D9157D2">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879EDAD">
      <w:pPr>
        <w:spacing w:line="400" w:lineRule="exact"/>
        <w:ind w:firstLine="548" w:firstLineChars="196"/>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8E0149">
      <w:pPr>
        <w:pStyle w:val="13"/>
        <w:jc w:val="left"/>
        <w:rPr>
          <w:rFonts w:hAnsi="宋体" w:cs="宋体"/>
          <w:bCs/>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421300D">
      <w:pPr>
        <w:pStyle w:val="13"/>
        <w:jc w:val="left"/>
        <w:rPr>
          <w:rFonts w:hAnsi="宋体" w:cs="宋体"/>
          <w:bCs/>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2FA0FB7">
      <w:pPr>
        <w:pStyle w:val="13"/>
        <w:jc w:val="left"/>
        <w:rPr>
          <w:rFonts w:hAnsi="宋体" w:cs="宋体"/>
          <w:bCs/>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EDDD142">
      <w:pPr>
        <w:pStyle w:val="13"/>
        <w:jc w:val="left"/>
        <w:rPr>
          <w:rFonts w:hAnsi="宋体" w:cs="宋体"/>
          <w:bCs/>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90B5144">
      <w:pPr>
        <w:rPr>
          <w:rFonts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241AC2B8">
      <w:pPr>
        <w:numPr>
          <w:ilvl w:val="0"/>
          <w:numId w:val="8"/>
        </w:numPr>
        <w:autoSpaceDE w:val="0"/>
        <w:autoSpaceDN w:val="0"/>
        <w:adjustRightInd w:val="0"/>
        <w:spacing w:line="640" w:lineRule="exact"/>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报价一览表</w:t>
      </w:r>
    </w:p>
    <w:p w14:paraId="24B91893">
      <w:pPr>
        <w:spacing w:line="520" w:lineRule="exact"/>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参考样式，根据采购项目自行设计）</w:t>
      </w:r>
    </w:p>
    <w:p w14:paraId="709179C9">
      <w:pPr>
        <w:adjustRightInd w:val="0"/>
        <w:snapToGrid w:val="0"/>
        <w:jc w:val="righ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54A0534A">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44408316">
            <w:pPr>
              <w:autoSpaceDE w:val="0"/>
              <w:autoSpaceDN w:val="0"/>
              <w:adjustRightInd w:val="0"/>
              <w:spacing w:line="480" w:lineRule="exact"/>
              <w:jc w:val="center"/>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21F404A7">
            <w:pPr>
              <w:autoSpaceDE w:val="0"/>
              <w:autoSpaceDN w:val="0"/>
              <w:adjustRightInd w:val="0"/>
              <w:spacing w:line="480" w:lineRule="exact"/>
              <w:jc w:val="center"/>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946D0AF">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7E25CCC9">
            <w:pPr>
              <w:autoSpaceDE w:val="0"/>
              <w:autoSpaceDN w:val="0"/>
              <w:adjustRightInd w:val="0"/>
              <w:spacing w:line="480" w:lineRule="exact"/>
              <w:jc w:val="center"/>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2E17759E">
            <w:pPr>
              <w:autoSpaceDE w:val="0"/>
              <w:autoSpaceDN w:val="0"/>
              <w:adjustRightInd w:val="0"/>
              <w:spacing w:line="480" w:lineRule="exact"/>
              <w:rPr>
                <w:rFonts w:ascii="宋体" w:hAnsi="宋体"/>
                <w:b/>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D07EDEB">
            <w:pPr>
              <w:autoSpaceDE w:val="0"/>
              <w:autoSpaceDN w:val="0"/>
              <w:adjustRightInd w:val="0"/>
              <w:spacing w:line="480" w:lineRule="exact"/>
              <w:ind w:firstLine="361" w:firstLineChars="150"/>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tc>
      </w:tr>
      <w:tr w14:paraId="0EBE9CD0">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4963A200">
            <w:pPr>
              <w:autoSpaceDE w:val="0"/>
              <w:autoSpaceDN w:val="0"/>
              <w:adjustRightInd w:val="0"/>
              <w:spacing w:line="480" w:lineRule="exact"/>
              <w:jc w:val="center"/>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402C540E">
            <w:pPr>
              <w:autoSpaceDE w:val="0"/>
              <w:autoSpaceDN w:val="0"/>
              <w:adjustRightInd w:val="0"/>
              <w:spacing w:line="480" w:lineRule="exact"/>
              <w:ind w:firstLine="843" w:firstLineChars="350"/>
              <w:rPr>
                <w:rFonts w:ascii="宋体"/>
                <w:b/>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8595EF8">
            <w:pPr>
              <w:autoSpaceDE w:val="0"/>
              <w:autoSpaceDN w:val="0"/>
              <w:adjustRightInd w:val="0"/>
              <w:spacing w:line="480" w:lineRule="exact"/>
              <w:ind w:firstLine="361" w:firstLineChars="150"/>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b/>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大写：                                        </w:t>
            </w:r>
          </w:p>
        </w:tc>
      </w:tr>
      <w:tr w14:paraId="6CF1D2B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40BD90D">
            <w:pPr>
              <w:autoSpaceDE w:val="0"/>
              <w:autoSpaceDN w:val="0"/>
              <w:adjustRightInd w:val="0"/>
              <w:spacing w:line="480" w:lineRule="exact"/>
              <w:jc w:val="center"/>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70D6A734">
            <w:pPr>
              <w:autoSpaceDE w:val="0"/>
              <w:autoSpaceDN w:val="0"/>
              <w:adjustRightInd w:val="0"/>
              <w:spacing w:line="480" w:lineRule="exact"/>
              <w:jc w:val="center"/>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49877C81">
      <w:pPr>
        <w:pStyle w:val="13"/>
        <w:spacing w:line="480" w:lineRule="exact"/>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w:t>
      </w:r>
    </w:p>
    <w:p w14:paraId="4D1D3820">
      <w:pPr>
        <w:pStyle w:val="13"/>
        <w:numPr>
          <w:ilvl w:val="0"/>
          <w:numId w:val="9"/>
        </w:numPr>
        <w:spacing w:line="0" w:lineRule="atLeast"/>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本表报价包含完成本项目应预见和不可预见的一切含税费用。</w:t>
      </w:r>
    </w:p>
    <w:p w14:paraId="558D3483">
      <w:pPr>
        <w:pStyle w:val="13"/>
        <w:numPr>
          <w:ilvl w:val="0"/>
          <w:numId w:val="9"/>
        </w:numPr>
        <w:spacing w:line="0" w:lineRule="atLeast"/>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表中报价总价小写金额与大写金额不一致的，以大写金额为准。</w:t>
      </w:r>
    </w:p>
    <w:p w14:paraId="13D8C053">
      <w:pPr>
        <w:pStyle w:val="13"/>
        <w:numPr>
          <w:ilvl w:val="0"/>
          <w:numId w:val="9"/>
        </w:numPr>
        <w:spacing w:line="0" w:lineRule="atLeast"/>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填写此表时不得改变表格的形式。</w:t>
      </w:r>
    </w:p>
    <w:p w14:paraId="61843AA8">
      <w:pPr>
        <w:pStyle w:val="13"/>
        <w:numPr>
          <w:ilvl w:val="0"/>
          <w:numId w:val="9"/>
        </w:numPr>
        <w:spacing w:line="0" w:lineRule="atLeast"/>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以上表中内容必须计算机录入、填写、打印。手写按无效报价处理。</w:t>
      </w:r>
    </w:p>
    <w:p w14:paraId="53B296F8">
      <w:pPr>
        <w:adjustRightInd w:val="0"/>
        <w:snapToGrid w:val="0"/>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08836BD">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50EC9B3">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法人或委托代理人（签字或加盖私章）：</w:t>
      </w:r>
    </w:p>
    <w:p w14:paraId="48EB0F24">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33A489A">
      <w:pPr>
        <w:spacing w:afterLines="50"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报价人单位（盖章）：</w:t>
      </w:r>
    </w:p>
    <w:p w14:paraId="75E6197A">
      <w:pPr>
        <w:spacing w:line="480" w:lineRule="exact"/>
        <w:ind w:left="4599" w:leftChars="2190"/>
        <w:rPr>
          <w:rFonts w:asci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B9663A5">
      <w:pPr>
        <w:rPr>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7025EE6">
      <w:pPr>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90EAC63">
      <w:pPr>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4A849865">
      <w:pPr>
        <w:numPr>
          <w:ilvl w:val="0"/>
          <w:numId w:val="8"/>
        </w:numPr>
        <w:autoSpaceDE w:val="0"/>
        <w:autoSpaceDN w:val="0"/>
        <w:adjustRightInd w:val="0"/>
        <w:spacing w:line="640" w:lineRule="exact"/>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报价明细表</w:t>
      </w:r>
    </w:p>
    <w:p w14:paraId="453B8048">
      <w:pPr>
        <w:pStyle w:val="13"/>
        <w:jc w:val="center"/>
        <w:rPr>
          <w:rFonts w:ascii="Times New Roman" w:hAnsi="Times New Roman"/>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参考样式，根据采购项目自行设计）</w:t>
      </w:r>
    </w:p>
    <w:p w14:paraId="47994801">
      <w:pPr>
        <w:pStyle w:val="13"/>
        <w:jc w:val="left"/>
        <w:rPr>
          <w:rFonts w:ascii="Times New Roman" w:hAnsi="Times New Roman"/>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3E18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6A82DEF">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7295F05">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F29A42D">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2322398">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7ED660E">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7AF745">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436EF2E">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79E10DD">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476F0AC">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备注</w:t>
            </w:r>
          </w:p>
        </w:tc>
      </w:tr>
      <w:tr w14:paraId="264E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4AF159">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2ABD343">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5B1494B">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442D6A3">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4826AD7">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748923">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DF3ABB1">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D35AB77">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A1EEE41">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0E0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3F55D53">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1960843">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38863FC">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805A424">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229F06B">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5A97238">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EB4D461">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6B7B2A">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9B1751B">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7E7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2EADBDA">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A4361A0">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C9678E0">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068ACAC">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9176D2F">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BC9936">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F4EDF69">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55E89C1">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D1D41E8">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97A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3D8EDB34">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C9BB633">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CF7C432">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386ED90">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6A73569">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1828B29">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D694112">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80A9F0">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02AEE27">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1C6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0265BF6D">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74AF3B1">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E151990">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3EC918B">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F6750FE">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8418B2D">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BB90E35">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E9EB4C">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03D7985">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DF1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72C0AB75">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95E1C5D">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D66F57C">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CE8049A">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EA58497">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8096590">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0AFC3AC">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120FEC0">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8DA455E">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F59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89278B0">
            <w:pPr>
              <w:pStyle w:val="13"/>
              <w:jc w:val="center"/>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4C6009">
            <w:pPr>
              <w:pStyle w:val="13"/>
              <w:jc w:val="center"/>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6491ACC">
            <w:pPr>
              <w:pStyle w:val="13"/>
              <w:ind w:firstLine="241" w:firstLineChars="100"/>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元</w:t>
            </w:r>
          </w:p>
        </w:tc>
      </w:tr>
      <w:tr w14:paraId="6B0D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BE5DB2C">
            <w:pPr>
              <w:pStyle w:val="13"/>
              <w:jc w:val="left"/>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08E19E">
            <w:pPr>
              <w:pStyle w:val="13"/>
              <w:jc w:val="center"/>
              <w:rPr>
                <w:rFonts w:hAnsi="宋体"/>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E965F8E">
            <w:pPr>
              <w:pStyle w:val="13"/>
              <w:jc w:val="left"/>
              <w:rPr>
                <w:rFonts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b/>
                <w:kern w:val="2"/>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人民币：</w:t>
            </w:r>
          </w:p>
        </w:tc>
      </w:tr>
    </w:tbl>
    <w:p w14:paraId="7CDCB21E">
      <w:pPr>
        <w:pStyle w:val="13"/>
        <w:spacing w:line="0" w:lineRule="atLeast"/>
        <w:ind w:left="336"/>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注：1、本《报价明细表》由报价人根据采购书及项目需求，结合自身认识和判断，自行制定。</w:t>
      </w:r>
    </w:p>
    <w:p w14:paraId="12102A9D">
      <w:pPr>
        <w:pStyle w:val="13"/>
        <w:spacing w:line="0" w:lineRule="atLeast"/>
        <w:ind w:left="336"/>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2、本表“报价总价”必须与《报价一览表》中的“报价总价”一致。</w:t>
      </w:r>
    </w:p>
    <w:p w14:paraId="4DF828D8">
      <w:pPr>
        <w:pStyle w:val="13"/>
        <w:spacing w:line="0" w:lineRule="atLeast"/>
        <w:ind w:left="336"/>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3、对于报价免费的项目必须标明“免费”。</w:t>
      </w:r>
    </w:p>
    <w:p w14:paraId="1646C9EC">
      <w:pPr>
        <w:pStyle w:val="13"/>
        <w:spacing w:line="0" w:lineRule="atLeast"/>
        <w:ind w:left="336"/>
        <w:rPr>
          <w:rFonts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4、所有根据采购书、合同以及其它原因应由成交人支付的税款和其它应交纳的费用都要包括在报价人提交的报价总价中。</w:t>
      </w:r>
    </w:p>
    <w:p w14:paraId="210144B0">
      <w:pPr>
        <w:pStyle w:val="13"/>
        <w:jc w:val="left"/>
        <w:rPr>
          <w:rFonts w:ascii="Times New Roman" w:hAnsi="Times New Roman"/>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5430C9D">
      <w:pPr>
        <w:pStyle w:val="13"/>
        <w:jc w:val="left"/>
        <w:rPr>
          <w:rFonts w:ascii="Times New Roman" w:hAnsi="Times New Roman"/>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5D2415F">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法人或委托代理人（签字或加盖私章）：</w:t>
      </w:r>
    </w:p>
    <w:p w14:paraId="197F5E01">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4BA2DB2">
      <w:pPr>
        <w:spacing w:afterLines="50" w:line="400" w:lineRule="exact"/>
        <w:rPr>
          <w:rFonts w:ascii="宋体" w:hAnsi="宋体" w:cs="宋体"/>
          <w:bCs/>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报价人单位（盖章）：</w:t>
      </w:r>
    </w:p>
    <w:p w14:paraId="5707C22B">
      <w:pPr>
        <w:rPr>
          <w:rFonts w:ascii="宋体" w:hAnsi="宋体" w:cs="宋体"/>
          <w:bCs/>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Cs/>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26434ECA">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7D59B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CB28B1">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EC5553">
            <w:pPr>
              <w:widowControl/>
              <w:jc w:val="center"/>
              <w:rPr>
                <w:rFonts w:ascii="宋体" w:hAnsi="宋体"/>
                <w:b/>
                <w:kern w:val="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kern w:val="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26230586">
            <w:pPr>
              <w:widowControl/>
              <w:jc w:val="center"/>
              <w:rPr>
                <w:rFonts w:ascii="宋体" w:hAnsi="宋体"/>
                <w:b/>
                <w:kern w:val="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kern w:val="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证明材料</w:t>
            </w:r>
          </w:p>
        </w:tc>
      </w:tr>
      <w:tr w14:paraId="6B235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F862713">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1CDB4E8">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153C97D3">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3490E8B">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57543BE">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09B5564">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B3ACE77">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4EFC9916">
            <w:pPr>
              <w:jc w:val="center"/>
              <w:rPr>
                <w:rFonts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见报价文件__页</w:t>
            </w:r>
          </w:p>
        </w:tc>
      </w:tr>
      <w:tr w14:paraId="739FC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72A8D6A">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BC912FC">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6B377A">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EA3E78">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EA6273">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7569AA">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805617">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7C2925">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E94F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E24E209">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20F8ADE9">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06AB8C">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DC1624">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3F71DF">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FE241A">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2EB1EF">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34EABB">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5DF6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964D203">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78999CA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5660A9">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0C43FD">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D1ED8">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5C029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DE0F2C">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6471FE">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6453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78E3D8F">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5C5BDF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D2188A">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4AC500">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6B84BC">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0B0848">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830BDD">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4223B3">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828E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136D05">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1F3A68B8">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EB0551">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C9258D">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176989">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89B5AE">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FB4B58">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ECC36E">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D606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F9B99A7">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F75C5C9">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B72D97">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CF746A">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06103C">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CCC53F">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CEDC39">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AA4737">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550C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88CE840">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76E01FC">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4D06E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2D2E3B">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342E6D">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8058DE">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48861B">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02B131">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609E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3341FA8">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4C13E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609CC9">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9E14BA">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A76C58">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3F44DB">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9256C0">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DBC016">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75BD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268DD76">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12E598">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806A8C">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992141">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18668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30586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2D3B5B">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8F335A">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4AE5F149">
      <w:pPr>
        <w:spacing w:line="400" w:lineRule="exact"/>
        <w:ind w:left="360"/>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3B87AAE0">
      <w:pPr>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2719F9D">
      <w:pPr>
        <w:spacing w:line="400" w:lineRule="exact"/>
        <w:ind w:firstLine="320" w:firstLineChars="100"/>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法人或委托代理人（签字或加盖私章）：</w:t>
      </w:r>
    </w:p>
    <w:p w14:paraId="6B88578D">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46B7A31">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报价人单位（盖章）：</w:t>
      </w:r>
    </w:p>
    <w:p w14:paraId="46BED158">
      <w:pPr>
        <w:rPr>
          <w:b/>
          <w:bCs/>
          <w:sz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5899864E">
      <w:pPr>
        <w:numPr>
          <w:ilvl w:val="0"/>
          <w:numId w:val="8"/>
        </w:numPr>
        <w:autoSpaceDE w:val="0"/>
        <w:autoSpaceDN w:val="0"/>
        <w:adjustRightInd w:val="0"/>
        <w:spacing w:line="640" w:lineRule="exact"/>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3B472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838B8FF">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58DA5133">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23F75103">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127B2F9F">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商务条款偏离情况</w:t>
            </w:r>
          </w:p>
        </w:tc>
      </w:tr>
      <w:tr w14:paraId="4207D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48BCD53">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74C973D4">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96545F6">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963F3C">
            <w:pPr>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17A2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C655834">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074B18F">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337AAF">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AE78C9A">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3B06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CDAEC3C">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420EE156">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F2602B6">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D2485D">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7F98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82EB630">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2C64A021">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D72325D">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8A531A7">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0927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6FD5164">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8F2C5C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B273D85">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5BF4A51">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A37F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5DAA4D1">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9F66AF4">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57815D">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76BD3FD">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7E35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6B03BEE">
            <w:pPr>
              <w:jc w:val="center"/>
              <w:rPr>
                <w:rFonts w:ascii="宋体" w:hAnsi="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1E7ED9E">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C99202">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D94FA20">
            <w:pPr>
              <w:spacing w:line="240" w:lineRule="exact"/>
              <w:jc w:val="center"/>
              <w:rPr>
                <w:rFonts w:ascii="宋体" w:hAnsi="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4D4397DC">
      <w:pPr>
        <w:spacing w:line="400" w:lineRule="exact"/>
        <w:ind w:left="360"/>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EBAD048">
      <w:pP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CC40C27">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法人或委托代理人（签字或加盖私章）：</w:t>
      </w:r>
    </w:p>
    <w:p w14:paraId="1617DED7">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50EB237">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报价人单位（盖章）：</w:t>
      </w:r>
    </w:p>
    <w:p w14:paraId="295E9ADE">
      <w:pPr>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4CB43ED3">
      <w:pPr>
        <w:numPr>
          <w:ilvl w:val="0"/>
          <w:numId w:val="8"/>
        </w:numPr>
        <w:autoSpaceDE w:val="0"/>
        <w:autoSpaceDN w:val="0"/>
        <w:adjustRightInd w:val="0"/>
        <w:spacing w:line="640" w:lineRule="exact"/>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报价人声明及承诺（固定格式）</w:t>
      </w:r>
    </w:p>
    <w:p w14:paraId="3296942F">
      <w:pPr>
        <w:spacing w:line="560" w:lineRule="exact"/>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C5A1777">
      <w:pPr>
        <w:spacing w:line="400" w:lineRule="exact"/>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致: </w:t>
      </w:r>
      <w:r>
        <w:rPr>
          <w:rFonts w:hint="eastAsia" w:ascii="宋体" w:hAnsi="宋体"/>
          <w:b/>
          <w:kern w:val="28"/>
          <w:sz w:val="24"/>
          <w:u w:val="doub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（采购单位名称）</w:t>
      </w:r>
    </w:p>
    <w:p w14:paraId="620D29D5">
      <w:pPr>
        <w:spacing w:line="400" w:lineRule="exact"/>
        <w:ind w:firstLine="410" w:firstLineChars="171"/>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我方确认收到贵方提供的</w:t>
      </w:r>
      <w:r>
        <w:rPr>
          <w:rFonts w:hint="eastAsia" w:ascii="宋体" w:hAnsi="宋体"/>
          <w:b/>
          <w:kern w:val="28"/>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采购项目（项目编号：     ）</w:t>
      </w: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的采购书的全部内容，我方：</w:t>
      </w:r>
      <w:r>
        <w:rPr>
          <w:rFonts w:hint="eastAsia" w:ascii="宋体" w:hAnsi="宋体"/>
          <w:b/>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(报价人名称)                 </w:t>
      </w: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作为报价人正式授权</w:t>
      </w:r>
      <w:r>
        <w:rPr>
          <w:rFonts w:hint="eastAsia" w:ascii="宋体" w:hAnsi="宋体"/>
          <w:b/>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(代理人全名、职务、身份证号码)              </w:t>
      </w: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代表我方进行有关本报价的一切事宜。</w:t>
      </w:r>
    </w:p>
    <w:p w14:paraId="39CA1F44">
      <w:pPr>
        <w:spacing w:line="400" w:lineRule="exact"/>
        <w:ind w:firstLine="570"/>
        <w:rPr>
          <w:rFonts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我方已完全明白采购书的所有条款要求，并重申以下几点：</w:t>
      </w:r>
    </w:p>
    <w:p w14:paraId="11555D11">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按采购书要求提供的报价总价详见《报价一览表》。</w:t>
      </w:r>
    </w:p>
    <w:p w14:paraId="6B2D349C">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304BA47">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我方同意按照贵方可能提出的要求而提供与报价有关的其它任何数据、信息或资料。</w:t>
      </w:r>
    </w:p>
    <w:p w14:paraId="51703234">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我方理解贵方不一定接受最低报价。</w:t>
      </w:r>
    </w:p>
    <w:p w14:paraId="6FA31FEF">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我方如果成交，将保证履行采购书及其澄清、修改文件（如果有）中的全部责任和义务，按质、按量、按期履行好合同。</w:t>
      </w:r>
    </w:p>
    <w:p w14:paraId="1BA8FCCD">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我方作为</w:t>
      </w:r>
      <w:r>
        <w:rPr>
          <w:rFonts w:hint="eastAsia" w:ascii="宋体" w:hAnsi="宋体"/>
          <w:b/>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b/>
          <w:i/>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制造商/代理商）</w:t>
      </w: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是在法律、财务和运作上独立于采购人的报价人，在此保证所提交的所有文件和全部说明是真实的、准确的、有效的。</w:t>
      </w:r>
    </w:p>
    <w:p w14:paraId="003DB118">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我方报价已包含应向知识产权所有权人支付的所有相关税费。并保证，招标人在中国使用我方提供的货物时，如有第三方提出侵犯其知识产权主张的，责任由我方承担。</w:t>
      </w:r>
    </w:p>
    <w:p w14:paraId="6475363D">
      <w:pPr>
        <w:numPr>
          <w:ilvl w:val="0"/>
          <w:numId w:val="11"/>
        </w:numPr>
        <w:tabs>
          <w:tab w:val="left" w:pos="0"/>
        </w:tabs>
        <w:spacing w:line="44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我方对在采购响应文件及采购过程中所作出的所有承诺承担法律责任。</w:t>
      </w:r>
    </w:p>
    <w:p w14:paraId="50935AC1">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napToGrid w:val="0"/>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我方在近三年没有违法行为，在以往政府招标采购活动中没有违规和违约行为，并保证所供货物及服务来源合法，否则由我方承担因此产生的法律责任和经济责任。</w:t>
      </w:r>
    </w:p>
    <w:p w14:paraId="266BEC65">
      <w:pPr>
        <w:numPr>
          <w:ilvl w:val="0"/>
          <w:numId w:val="10"/>
        </w:num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所有与本采购项目有关的函件请发往下列地址：</w:t>
      </w:r>
    </w:p>
    <w:p w14:paraId="1160344D">
      <w:pPr>
        <w:spacing w:line="400" w:lineRule="exact"/>
        <w:rPr>
          <w:rFonts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5862BBC">
      <w:pPr>
        <w:spacing w:line="440" w:lineRule="exact"/>
        <w:rPr>
          <w:rFonts w:ascii="宋体" w:hAnsi="宋体"/>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电    话：</w:t>
      </w:r>
      <w:r>
        <w:rPr>
          <w:rFonts w:hint="eastAsia" w:ascii="宋体" w:hAnsi="宋体"/>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传    真：.</w:t>
      </w:r>
    </w:p>
    <w:p w14:paraId="64656098">
      <w:pPr>
        <w:spacing w:line="440" w:lineRule="exact"/>
        <w:ind w:firstLine="240" w:firstLineChars="100"/>
        <w:rPr>
          <w:rFonts w:ascii="宋体" w:hAnsi="宋体"/>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    址：.邮政编码：.</w:t>
      </w:r>
    </w:p>
    <w:p w14:paraId="493C467A">
      <w:pPr>
        <w:spacing w:line="440" w:lineRule="exact"/>
        <w:rPr>
          <w:rFonts w:ascii="宋体" w:hAnsi="宋体"/>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代表姓名：.职    务：.</w:t>
      </w:r>
    </w:p>
    <w:p w14:paraId="5409BEBC">
      <w:pPr>
        <w:spacing w:line="560" w:lineRule="exact"/>
        <w:ind w:firstLine="280" w:firstLineChars="100"/>
        <w:rPr>
          <w:rFonts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特此声明。</w:t>
      </w:r>
    </w:p>
    <w:p w14:paraId="07CA1DF9">
      <w:pPr>
        <w:spacing w:line="48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16C9786">
      <w:pPr>
        <w:spacing w:line="48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EAE33B1">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法人或委托代理人（签字或加盖私章）：</w:t>
      </w:r>
    </w:p>
    <w:p w14:paraId="26494005">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5EDB816">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报价人单位（盖章）：</w:t>
      </w:r>
    </w:p>
    <w:p w14:paraId="0100EFC9">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6C23989">
      <w:pPr>
        <w:spacing w:line="400" w:lineRule="exact"/>
        <w:rPr>
          <w:rFonts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年  月  日</w:t>
      </w:r>
    </w:p>
    <w:p w14:paraId="7422E73D">
      <w:pPr>
        <w:spacing w:line="32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4686727">
      <w:pPr>
        <w:spacing w:line="320" w:lineRule="exact"/>
        <w:jc w:val="center"/>
        <w:rPr>
          <w:rFonts w:ascii="宋体" w:hAnsi="宋体"/>
          <w:b/>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DCC75AA">
      <w:pPr>
        <w:rPr>
          <w:rFonts w:ascii="宋体" w:hAnsi="宋体"/>
          <w:b/>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183DD4AA">
      <w:pPr>
        <w:numPr>
          <w:ilvl w:val="0"/>
          <w:numId w:val="8"/>
        </w:numPr>
        <w:autoSpaceDE w:val="0"/>
        <w:autoSpaceDN w:val="0"/>
        <w:adjustRightInd w:val="0"/>
        <w:spacing w:line="640" w:lineRule="exact"/>
        <w:ind w:left="0"/>
        <w:jc w:val="center"/>
        <w:rPr>
          <w:rFonts w:ascii="宋体" w:hAnsi="宋体" w:cs="宋体"/>
          <w:b/>
          <w:bCs/>
          <w:spacing w:val="3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证明材料</w:t>
      </w:r>
    </w:p>
    <w:p w14:paraId="3FF2ED20">
      <w:pPr>
        <w:rPr>
          <w:b/>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91CD7B-C076-4EFE-A47F-1A80DE5AC1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052535-82D3-4FBF-A854-0A723EC5D14A}"/>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14D8C463-407C-4A66-B4D1-CD86DE71357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4" w:fontKey="{669790D8-4FAC-41F8-9C89-B4988E69F2C1}"/>
  </w:font>
  <w:font w:name="楷体_GB2312">
    <w:panose1 w:val="02010609030101010101"/>
    <w:charset w:val="86"/>
    <w:family w:val="modern"/>
    <w:pitch w:val="default"/>
    <w:sig w:usb0="00000001" w:usb1="080E0000" w:usb2="00000000" w:usb3="00000000" w:csb0="00040000" w:csb1="00000000"/>
    <w:embedRegular r:id="rId5" w:fontKey="{7CC84228-A34F-497C-BADC-26423DDB8EEC}"/>
  </w:font>
  <w:font w:name="楷体">
    <w:panose1 w:val="02010609060101010101"/>
    <w:charset w:val="86"/>
    <w:family w:val="auto"/>
    <w:pitch w:val="default"/>
    <w:sig w:usb0="800002BF" w:usb1="38CF7CFA" w:usb2="00000016" w:usb3="00000000" w:csb0="00040001" w:csb1="00000000"/>
    <w:embedRegular r:id="rId6" w:fontKey="{72F820CC-5CA9-422F-A191-B7188FBB73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88FF">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CF1E3">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09CF1E3">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5EAA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BF5EAA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05C5">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A383D2">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FA383D2">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7CBE">
    <w:pPr>
      <w:pStyle w:val="16"/>
      <w:ind w:right="360"/>
      <w:rPr>
        <w:u w:val="single"/>
      </w:rPr>
    </w:pPr>
  </w:p>
  <w:p w14:paraId="2E9651E1">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DE6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FC31">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DFAF">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A96943">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3A96943">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CF24B779"/>
    <w:multiLevelType w:val="singleLevel"/>
    <w:tmpl w:val="CF24B779"/>
    <w:lvl w:ilvl="0" w:tentative="0">
      <w:start w:val="2"/>
      <w:numFmt w:val="chineseCounting"/>
      <w:suff w:val="nothing"/>
      <w:lvlText w:val="%1、"/>
      <w:lvlJc w:val="left"/>
      <w:rPr>
        <w:rFonts w:hint="eastAsia"/>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9"/>
  </w:num>
  <w:num w:numId="3">
    <w:abstractNumId w:val="4"/>
  </w:num>
  <w:num w:numId="4">
    <w:abstractNumId w:val="3"/>
  </w:num>
  <w:num w:numId="5">
    <w:abstractNumId w:val="2"/>
  </w:num>
  <w:num w:numId="6">
    <w:abstractNumId w:val="1"/>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0B213FF"/>
    <w:rsid w:val="311763F2"/>
    <w:rsid w:val="3237724D"/>
    <w:rsid w:val="32C61B83"/>
    <w:rsid w:val="344B05CF"/>
    <w:rsid w:val="34683033"/>
    <w:rsid w:val="35B77661"/>
    <w:rsid w:val="36583023"/>
    <w:rsid w:val="3713274F"/>
    <w:rsid w:val="37604CF1"/>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AE71129"/>
    <w:rsid w:val="6F544E68"/>
    <w:rsid w:val="6F916872"/>
    <w:rsid w:val="6FE4739E"/>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6019</Words>
  <Characters>6392</Characters>
  <Lines>72</Lines>
  <Paragraphs>20</Paragraphs>
  <TotalTime>20</TotalTime>
  <ScaleCrop>false</ScaleCrop>
  <LinksUpToDate>false</LinksUpToDate>
  <CharactersWithSpaces>6742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李兰平</cp:lastModifiedBy>
  <cp:lastPrinted>2022-01-21T10:35:00Z</cp:lastPrinted>
  <dcterms:modified xsi:type="dcterms:W3CDTF">2025-07-16T06:01:46Z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D32F82F769E941839B4DC7F17140013A_13</vt:lpwstr>
  </property>
  <property fmtid="{D5CDD505-2E9C-101B-9397-08002B2CF9AE}" pid="4" name="KSOTemplateDocerSaveRecord">
    <vt:lpwstr>eyJoZGlkIjoiNTEyMjBiYjEzOWRmMmUwMjk1NTBlZmY4N2ZmMmU1MDciLCJ1c2VySWQiOiIxNjE0MDQ1NzAzIn0=</vt:lpwstr>
  </property>
</Properties>
</file>